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02D461" w14:textId="77777777" w:rsidR="0022631D" w:rsidRPr="006F0F72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 w:rsidRPr="006F0F72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ՀԱՅՏԱՐԱՐՈՒԹՅՈՒՆ</w:t>
      </w:r>
    </w:p>
    <w:p w14:paraId="1CCD37CD" w14:textId="4CE680A3" w:rsidR="0022631D" w:rsidRPr="006F0F72" w:rsidRDefault="0022631D" w:rsidP="002D2E7F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 w:rsidRPr="006F0F72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կնքված պայմանագրի մասին</w:t>
      </w:r>
    </w:p>
    <w:p w14:paraId="6D610C87" w14:textId="04E250B9" w:rsidR="0022631D" w:rsidRPr="006F0F72" w:rsidRDefault="005500AD" w:rsidP="005500A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</w:pPr>
      <w:r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«Վ. Ա. Ֆանարջյանի անվան ուռուցքաբանության ազգային կենտրոն» ՓԲԸ-ն</w:t>
      </w:r>
      <w:r w:rsidR="0022631D"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, որը գտնվում է                        </w:t>
      </w:r>
      <w:r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ՀՀ, ք</w:t>
      </w:r>
      <w:r w:rsidRPr="006F0F72">
        <w:rPr>
          <w:rFonts w:ascii="Cambria Math" w:eastAsia="Times New Roman" w:hAnsi="Cambria Math" w:cs="Cambria Math"/>
          <w:color w:val="000000" w:themeColor="text1"/>
          <w:sz w:val="20"/>
          <w:szCs w:val="20"/>
          <w:lang w:val="af-ZA" w:eastAsia="ru-RU"/>
        </w:rPr>
        <w:t>․</w:t>
      </w:r>
      <w:r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Երևան, Ֆանարջյան 76շ </w:t>
      </w:r>
      <w:r w:rsidR="0022631D"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հասցեում, ստորև ներկայացնում է իր</w:t>
      </w:r>
      <w:r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22631D"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կարիքների համար</w:t>
      </w:r>
      <w:r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68053C" w:rsidRPr="0068053C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աուդիտորական ծառայություններ</w:t>
      </w:r>
      <w:r w:rsidR="0068053C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ի</w:t>
      </w:r>
      <w:r w:rsidR="007508B4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ձեռքբերման </w:t>
      </w:r>
      <w:r w:rsidR="0022631D"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նպատակով </w:t>
      </w:r>
      <w:r w:rsidR="00E725AC"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ՈՒԱԿ-</w:t>
      </w:r>
      <w:r w:rsidR="006F0F72"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ԳՀԾՁԲ-</w:t>
      </w:r>
      <w:r w:rsidR="0068053C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26/42</w:t>
      </w:r>
      <w:r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22631D"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ծածկագրով գնման ընթացակարգի արդյունքում</w:t>
      </w:r>
      <w:r w:rsidR="006F2779"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68053C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2026</w:t>
      </w:r>
      <w:r w:rsidR="00C966F0"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թվականի </w:t>
      </w:r>
      <w:r w:rsidR="0068053C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մայիսի 05</w:t>
      </w:r>
      <w:r w:rsidR="00C966F0"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-ին </w:t>
      </w:r>
      <w:r w:rsidR="0022631D"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կնքված</w:t>
      </w:r>
      <w:r w:rsidR="00C8733A"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 </w:t>
      </w:r>
      <w:r w:rsidR="00C8733A"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ՈՒԱԿ-</w:t>
      </w:r>
      <w:r w:rsidR="006F0F72"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ԳՀԾՁԲ-</w:t>
      </w:r>
      <w:r w:rsidR="0068053C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26/42</w:t>
      </w:r>
      <w:r w:rsidR="00A66208"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 </w:t>
      </w:r>
      <w:r w:rsidR="0022631D" w:rsidRPr="006F0F72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պայմանագրի մասին տեղեկատվությունը`</w:t>
      </w:r>
    </w:p>
    <w:tbl>
      <w:tblPr>
        <w:tblW w:w="1098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168"/>
        <w:gridCol w:w="403"/>
        <w:gridCol w:w="841"/>
        <w:gridCol w:w="29"/>
        <w:gridCol w:w="146"/>
        <w:gridCol w:w="144"/>
        <w:gridCol w:w="496"/>
        <w:gridCol w:w="425"/>
        <w:gridCol w:w="153"/>
        <w:gridCol w:w="248"/>
        <w:gridCol w:w="165"/>
        <w:gridCol w:w="49"/>
        <w:gridCol w:w="597"/>
        <w:gridCol w:w="14"/>
        <w:gridCol w:w="170"/>
        <w:gridCol w:w="582"/>
        <w:gridCol w:w="6"/>
        <w:gridCol w:w="105"/>
        <w:gridCol w:w="332"/>
        <w:gridCol w:w="408"/>
        <w:gridCol w:w="192"/>
        <w:gridCol w:w="204"/>
        <w:gridCol w:w="187"/>
        <w:gridCol w:w="148"/>
        <w:gridCol w:w="551"/>
        <w:gridCol w:w="226"/>
        <w:gridCol w:w="908"/>
        <w:gridCol w:w="225"/>
        <w:gridCol w:w="2043"/>
        <w:gridCol w:w="8"/>
      </w:tblGrid>
      <w:tr w:rsidR="00411537" w:rsidRPr="006F0F72" w14:paraId="3BCB0F4A" w14:textId="77777777" w:rsidTr="001D2320">
        <w:trPr>
          <w:trHeight w:val="146"/>
          <w:jc w:val="center"/>
        </w:trPr>
        <w:tc>
          <w:tcPr>
            <w:tcW w:w="981" w:type="dxa"/>
            <w:gridSpan w:val="2"/>
            <w:shd w:val="clear" w:color="auto" w:fill="auto"/>
            <w:vAlign w:val="center"/>
          </w:tcPr>
          <w:p w14:paraId="5FD69F2F" w14:textId="77777777" w:rsidR="0022631D" w:rsidRPr="006F0F72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</w:p>
        </w:tc>
        <w:tc>
          <w:tcPr>
            <w:tcW w:w="10004" w:type="dxa"/>
            <w:gridSpan w:val="29"/>
            <w:shd w:val="clear" w:color="auto" w:fill="auto"/>
            <w:vAlign w:val="center"/>
          </w:tcPr>
          <w:p w14:paraId="47A5B985" w14:textId="77777777" w:rsidR="0022631D" w:rsidRPr="006F0F72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Գ</w:t>
            </w:r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411537" w:rsidRPr="006F0F72" w14:paraId="796D388F" w14:textId="77777777" w:rsidTr="001D2320">
        <w:trPr>
          <w:trHeight w:val="110"/>
          <w:jc w:val="center"/>
        </w:trPr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6F0F72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6F0F72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640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6F0F72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6FD4FFE8" w:rsidR="0022631D" w:rsidRPr="006F0F72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14:paraId="62535C49" w14:textId="48F058DF" w:rsidR="0022631D" w:rsidRPr="006F0F72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</w:p>
        </w:tc>
        <w:tc>
          <w:tcPr>
            <w:tcW w:w="2416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6F0F72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համառոտ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275" w:type="dxa"/>
            <w:gridSpan w:val="3"/>
            <w:vMerge w:val="restart"/>
            <w:shd w:val="clear" w:color="auto" w:fill="auto"/>
            <w:vAlign w:val="center"/>
          </w:tcPr>
          <w:p w14:paraId="5D289872" w14:textId="77777777" w:rsidR="0022631D" w:rsidRPr="006F0F72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համառոտ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</w:tr>
      <w:tr w:rsidR="00411537" w:rsidRPr="006F0F72" w14:paraId="02BE1D52" w14:textId="77777777" w:rsidTr="001D2320">
        <w:trPr>
          <w:trHeight w:val="175"/>
          <w:jc w:val="center"/>
        </w:trPr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6F0F72" w:rsidRDefault="0022631D" w:rsidP="00A151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6F0F72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6F0F72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6F19F2" w:rsidR="0022631D" w:rsidRPr="006F0F72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6F0F72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14:paraId="01CC38D9" w14:textId="77777777" w:rsidR="0022631D" w:rsidRPr="006F0F72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416" w:type="dxa"/>
            <w:gridSpan w:val="7"/>
            <w:vMerge/>
            <w:shd w:val="clear" w:color="auto" w:fill="auto"/>
            <w:vAlign w:val="center"/>
          </w:tcPr>
          <w:p w14:paraId="12AD9841" w14:textId="77777777" w:rsidR="0022631D" w:rsidRPr="006F0F72" w:rsidRDefault="0022631D" w:rsidP="00A151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75" w:type="dxa"/>
            <w:gridSpan w:val="3"/>
            <w:vMerge/>
            <w:shd w:val="clear" w:color="auto" w:fill="auto"/>
            <w:vAlign w:val="center"/>
          </w:tcPr>
          <w:p w14:paraId="28B6AAAB" w14:textId="77777777" w:rsidR="0022631D" w:rsidRPr="006F0F72" w:rsidRDefault="0022631D" w:rsidP="00A151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11537" w:rsidRPr="006F0F72" w14:paraId="688F77C8" w14:textId="77777777" w:rsidTr="001D2320">
        <w:trPr>
          <w:trHeight w:val="50"/>
          <w:jc w:val="center"/>
        </w:trPr>
        <w:tc>
          <w:tcPr>
            <w:tcW w:w="98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6F0F72" w:rsidRDefault="0022631D" w:rsidP="00A151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111BE" w14:textId="77777777" w:rsidR="0022631D" w:rsidRPr="006F0F72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28B7A" w14:textId="77777777" w:rsidR="0022631D" w:rsidRPr="006F0F72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FD9EE9" w14:textId="77777777" w:rsidR="0022631D" w:rsidRPr="006F0F72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63772" w14:textId="77777777" w:rsidR="0022631D" w:rsidRPr="006F0F72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76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9F259" w14:textId="77777777" w:rsidR="0022631D" w:rsidRPr="006F0F72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vertAlign w:val="superscript"/>
                <w:lang w:eastAsia="ru-RU"/>
              </w:rPr>
              <w:footnoteReference w:id="1"/>
            </w:r>
          </w:p>
        </w:tc>
        <w:tc>
          <w:tcPr>
            <w:tcW w:w="85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30352" w14:textId="77777777" w:rsidR="0022631D" w:rsidRPr="006F0F72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416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03231A" w14:textId="77777777" w:rsidR="0022631D" w:rsidRPr="006F0F72" w:rsidRDefault="0022631D" w:rsidP="00A151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75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67B28" w14:textId="77777777" w:rsidR="0022631D" w:rsidRPr="006F0F72" w:rsidRDefault="0022631D" w:rsidP="00A151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CA5607" w:rsidRPr="00CA5607" w14:paraId="6CB0AC86" w14:textId="77777777" w:rsidTr="001D2320">
        <w:trPr>
          <w:trHeight w:val="40"/>
          <w:jc w:val="center"/>
        </w:trPr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F33415" w14:textId="173648E3" w:rsidR="00CA5607" w:rsidRPr="006F0F72" w:rsidRDefault="00CA5607" w:rsidP="00A6620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1F035" w14:textId="1B127A59" w:rsidR="00CA5607" w:rsidRPr="006F0F72" w:rsidRDefault="00CA5607" w:rsidP="00A6620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68053C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աուդիտորական ծառայություններ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8EE47" w14:textId="0EE45AC7" w:rsidR="00CA5607" w:rsidRPr="006F0F72" w:rsidRDefault="00CA5607" w:rsidP="00A6620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A0F81" w14:textId="257CF5CD" w:rsidR="00CA5607" w:rsidRPr="00CA5607" w:rsidRDefault="00CA5607" w:rsidP="00A6620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1</w:t>
            </w: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1AF6A" w14:textId="697B39DD" w:rsidR="00CA5607" w:rsidRPr="006F0F72" w:rsidRDefault="00CA5607" w:rsidP="00A6620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1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5066" w14:textId="55FDEAC5" w:rsidR="00CA5607" w:rsidRPr="006F0F72" w:rsidRDefault="00CA5607" w:rsidP="00A6620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2 400 000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01932" w14:textId="2B47F99F" w:rsidR="00CA5607" w:rsidRPr="00AC469F" w:rsidRDefault="00CA5607" w:rsidP="00A6620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2 400 000</w:t>
            </w:r>
          </w:p>
        </w:tc>
        <w:tc>
          <w:tcPr>
            <w:tcW w:w="4691" w:type="dxa"/>
            <w:gridSpan w:val="10"/>
            <w:shd w:val="clear" w:color="000000" w:fill="FFFFFF"/>
            <w:vAlign w:val="center"/>
          </w:tcPr>
          <w:p w14:paraId="2F3A3C2F" w14:textId="77777777" w:rsidR="00CA5607" w:rsidRPr="00CA5607" w:rsidRDefault="00CA5607" w:rsidP="00CA560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Աուդիտի Նպատակը</w:t>
            </w:r>
          </w:p>
          <w:p w14:paraId="6823A61F" w14:textId="77777777" w:rsidR="00CA5607" w:rsidRPr="00CA5607" w:rsidRDefault="00CA5607" w:rsidP="00CA560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  <w:p w14:paraId="3AA8E54E" w14:textId="77777777" w:rsidR="00CA5607" w:rsidRPr="00CA5607" w:rsidRDefault="00CA5607" w:rsidP="00CA560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«Վ.Ա.Ֆանարջյանի անվան ուռուցքաբանության ազգային կենտրոն»  ՓԲԸ  ֆինանսական հաշվետվությունների աուդիտի նպատակն է աուդիտորին հնարավորություն տալ կարծիք հայտնելու Ընկերության՝ Ֆինանսական Հաշվետվությունների Միջազգային Ստանդարտների (ՖՀՄՍ) հիման վրա կազմված 2025թ. դեկտեմբերի 31-ի դրությամբ ֆինանսական հաշվետվությունների վերաբերյալ:</w:t>
            </w:r>
          </w:p>
          <w:p w14:paraId="7C71A657" w14:textId="77777777" w:rsidR="00CA5607" w:rsidRPr="00CA5607" w:rsidRDefault="00CA5607" w:rsidP="00CA560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Ֆինանսական հաշվետվությունների ամբողջական փաթեթը ներառում է հետևյալ բաղադրիչները.</w:t>
            </w:r>
          </w:p>
          <w:p w14:paraId="2F0762F9" w14:textId="77777777" w:rsidR="00CA5607" w:rsidRPr="00CA5607" w:rsidRDefault="00CA5607" w:rsidP="00CA560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(ա)</w:t>
            </w:r>
            <w:r w:rsidRPr="00CA5607">
              <w:rPr>
                <w:rFonts w:ascii="Courier New" w:eastAsia="Times New Roman" w:hAnsi="Courier New" w:cs="Courier New"/>
                <w:b/>
                <w:color w:val="000000" w:themeColor="text1"/>
                <w:sz w:val="12"/>
                <w:szCs w:val="12"/>
                <w:lang w:val="ru-RU" w:eastAsia="ru-RU"/>
              </w:rPr>
              <w:t>‎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Ֆինանսական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վիճակի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մասին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հաշվետվություն՝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2025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թ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.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դեկտեմբերի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31-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ի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դրությամբ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,</w:t>
            </w:r>
          </w:p>
          <w:p w14:paraId="496CBE9A" w14:textId="77777777" w:rsidR="00CA5607" w:rsidRPr="00CA5607" w:rsidRDefault="00CA5607" w:rsidP="00CA560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(բ) Շահույթի կամ վնասի և այլ համապարփակ ֆինանսական արդյունքի մասին համախմբված  հաշվետվություն՝ 2025թ.  համար,</w:t>
            </w:r>
          </w:p>
          <w:p w14:paraId="6BD8F31C" w14:textId="77777777" w:rsidR="00CA5607" w:rsidRPr="00CA5607" w:rsidRDefault="00CA5607" w:rsidP="00CA560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(գ</w:t>
            </w:r>
            <w:r w:rsidRPr="00CA5607">
              <w:rPr>
                <w:rFonts w:ascii="Courier New" w:eastAsia="Times New Roman" w:hAnsi="Courier New" w:cs="Courier New"/>
                <w:b/>
                <w:color w:val="000000" w:themeColor="text1"/>
                <w:sz w:val="12"/>
                <w:szCs w:val="12"/>
                <w:lang w:val="ru-RU" w:eastAsia="ru-RU"/>
              </w:rPr>
              <w:t>‎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)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Սեփական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կապիտալում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փոփոխությունների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մասին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հաշվետվություն՝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2025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թ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. 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համար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,</w:t>
            </w:r>
          </w:p>
          <w:p w14:paraId="7CF358DA" w14:textId="77777777" w:rsidR="00CA5607" w:rsidRPr="00CA5607" w:rsidRDefault="00CA5607" w:rsidP="00CA560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(դ) Դրամական միջոցների հոսքերի մասին հաշվետվություն՝  2025թ.  համար,</w:t>
            </w:r>
          </w:p>
          <w:p w14:paraId="1EA4A1C0" w14:textId="77777777" w:rsidR="00CA5607" w:rsidRPr="00CA5607" w:rsidRDefault="00CA5607" w:rsidP="00CA560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(ե) ծանոթագրություններ, որոնք բաղկացած են հաշվապահական հաշվառման քաղաքականության նշանակալի մասերի վերաբերյալ համառոտագրից և այլ բացատրական տեղեկատվությունից,   </w:t>
            </w:r>
          </w:p>
          <w:p w14:paraId="2CDE14A6" w14:textId="77777777" w:rsidR="00CA5607" w:rsidRPr="00CA5607" w:rsidRDefault="00CA5607" w:rsidP="00CA560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«Վ. Ա. Ֆանարջյանի անվան ուռուցքաբանության ազգային կենտրոն»  ՓԲԸ-ի հաշվապահական գրանցումները, որոնք կատարվում են ֆինանսական գործարքների արտացոլման նպատակով, հիմք են հանդիսանում </w:t>
            </w:r>
            <w:r w:rsidRPr="00CA5607">
              <w:rPr>
                <w:rFonts w:ascii="Courier New" w:eastAsia="Times New Roman" w:hAnsi="Courier New" w:cs="Courier New"/>
                <w:b/>
                <w:color w:val="000000" w:themeColor="text1"/>
                <w:sz w:val="12"/>
                <w:szCs w:val="12"/>
                <w:lang w:val="ru-RU" w:eastAsia="ru-RU"/>
              </w:rPr>
              <w:t>‎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ֆինանսական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հաշվետվությունների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պատրաստման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համար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</w:p>
          <w:p w14:paraId="5ECAEC3C" w14:textId="77777777" w:rsidR="00CA5607" w:rsidRPr="00CA5607" w:rsidRDefault="00CA5607" w:rsidP="00CA560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  <w:p w14:paraId="29D5A206" w14:textId="77777777" w:rsidR="00CA5607" w:rsidRPr="00CA5607" w:rsidRDefault="00CA5607" w:rsidP="00CA560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Ֆինանսական հաշվետվությունների պատրաստման պատասխանատվությունը</w:t>
            </w:r>
          </w:p>
          <w:p w14:paraId="03B58D0F" w14:textId="77777777" w:rsidR="00CA5607" w:rsidRPr="00CA5607" w:rsidRDefault="00CA5607" w:rsidP="00CA560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Ֆինանսական հաշվետվությունների պատրաստման համար՝ ներառյալ տեղեկատվության բավարար բացահայտումը, պատասխանատու է ընկերության ղեկավարությունը: Սա ներառում է համարժեք հաշվապահական գրառումների պահպանումը և ներքին հսկողության իրականացումը, հաշվապահական քաղաքականության ընտրությունն ու կիրառությունը և ընկերության ակտիվների պահպանումը: Որպես աուդիտի գործընթացի մաս` աուդիտորները պետք է ղեկավարությունից պահանջեն և ստանան գրավոր հաստատում՝ տրամադրված տեղեկատվության վերաբերյալ:   </w:t>
            </w:r>
          </w:p>
          <w:p w14:paraId="66F139DC" w14:textId="77777777" w:rsidR="00CA5607" w:rsidRPr="00CA5607" w:rsidRDefault="00CA5607" w:rsidP="00CA560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Ծառայությունների ծավալը</w:t>
            </w:r>
          </w:p>
          <w:p w14:paraId="4F459CB7" w14:textId="77777777" w:rsidR="00CA5607" w:rsidRPr="00CA5607" w:rsidRDefault="00CA5607" w:rsidP="00CA560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 Աուդիտը պետք է իրականացվի Հաշվապահների միջազգային </w:t>
            </w:r>
            <w:r w:rsidRPr="00CA5607">
              <w:rPr>
                <w:rFonts w:ascii="Courier New" w:eastAsia="Times New Roman" w:hAnsi="Courier New" w:cs="Courier New"/>
                <w:b/>
                <w:color w:val="000000" w:themeColor="text1"/>
                <w:sz w:val="12"/>
                <w:szCs w:val="12"/>
                <w:lang w:val="ru-RU" w:eastAsia="ru-RU"/>
              </w:rPr>
              <w:t>‎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ֆեդերացիայի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(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ՀՄՖ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)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Աուդիտի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և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հավաստիացման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ստանդարտնե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րի միջազգային խորհրդի հրապարակած Աուդիտի միջազգային ստանդարտների (ԱՄՍ) համաձայն: Այդ ստանդարտները պահանջում են, որպեսզի աուդիտորն աուդիտը պլանավորի և իրականացնի այնպես, որպեսզի ստանա բավարար հավաստիացում առ այն, որ </w:t>
            </w:r>
            <w:r w:rsidRPr="00CA5607">
              <w:rPr>
                <w:rFonts w:ascii="Courier New" w:eastAsia="Times New Roman" w:hAnsi="Courier New" w:cs="Courier New"/>
                <w:b/>
                <w:color w:val="000000" w:themeColor="text1"/>
                <w:sz w:val="12"/>
                <w:szCs w:val="12"/>
                <w:lang w:val="ru-RU" w:eastAsia="ru-RU"/>
              </w:rPr>
              <w:t>‎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ֆինանսական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հաշվետվությունները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զուրկ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են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ն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շանակալի անճշտություններից: Աուդիտի ընթացքում ընտրանքային եղանակով ուսումնասիրվում են </w:t>
            </w:r>
            <w:r w:rsidRPr="00CA5607">
              <w:rPr>
                <w:rFonts w:ascii="Courier New" w:eastAsia="Times New Roman" w:hAnsi="Courier New" w:cs="Courier New"/>
                <w:b/>
                <w:color w:val="000000" w:themeColor="text1"/>
                <w:sz w:val="12"/>
                <w:szCs w:val="12"/>
                <w:lang w:val="ru-RU" w:eastAsia="ru-RU"/>
              </w:rPr>
              <w:t>‎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ֆինանսական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հաշվետվություններում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ներկայացված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գումարներն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ու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բացահայտումները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հիմնավորող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փաստերը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Աուդիտը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ներառում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է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նաև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ներքին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հսկողության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վերաբերյալ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ուսումնասիրություն՝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տվ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յալ հանգամանքներին համապատասխան աուդիտորական ընթացակարգերի մշակման համար, և ոչ՝ Պատվիրատուի ողջ ներքին հսկողության համակարգի արդյունավետության վերաբերյալ կարծիք հայտնելու նպատակով: Աուդիտը ներառում է նաև օգտագործված հաշվապահական սկզբունքների և ղեկավարության կողմից կատարված հիմնական գնահատականների գնահատումը, ինչպես նաև </w:t>
            </w:r>
            <w:r w:rsidRPr="00CA5607">
              <w:rPr>
                <w:rFonts w:ascii="Courier New" w:eastAsia="Times New Roman" w:hAnsi="Courier New" w:cs="Courier New"/>
                <w:b/>
                <w:color w:val="000000" w:themeColor="text1"/>
                <w:sz w:val="12"/>
                <w:szCs w:val="12"/>
                <w:lang w:val="ru-RU" w:eastAsia="ru-RU"/>
              </w:rPr>
              <w:t>‎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ֆինանսական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հաշվետվությունների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ընդհանուր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ներկայացման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գնահատումը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 </w:t>
            </w:r>
          </w:p>
          <w:p w14:paraId="3C99F29F" w14:textId="77777777" w:rsidR="00CA5607" w:rsidRPr="00CA5607" w:rsidRDefault="00CA5607" w:rsidP="00CA560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Աուդիտորը հատկապես պետք է ուշադրություն դարձնի հետևյալ խնդիրներին, ներառյալ՝ պետական ոլորտի մարմիններին վերաբերող հատուկ նկատառումները.</w:t>
            </w:r>
          </w:p>
          <w:p w14:paraId="78FD84F1" w14:textId="77777777" w:rsidR="00CA5607" w:rsidRPr="00CA5607" w:rsidRDefault="00CA5607" w:rsidP="00CA560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ա) Ըստ Աուդիտի միջազգային ստանդարտ 240-ի (</w:t>
            </w:r>
            <w:r w:rsidRPr="00CA5607">
              <w:rPr>
                <w:rFonts w:ascii="Courier New" w:eastAsia="Times New Roman" w:hAnsi="Courier New" w:cs="Courier New"/>
                <w:b/>
                <w:color w:val="000000" w:themeColor="text1"/>
                <w:sz w:val="12"/>
                <w:szCs w:val="12"/>
                <w:lang w:val="ru-RU" w:eastAsia="ru-RU"/>
              </w:rPr>
              <w:t>‎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աուդիտորի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պատասխանատվությունը՝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ֆինանսական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հաշվետվությունների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աուդիտի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ընթացքում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խարդախության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դեպքերի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առնչությամբ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)`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աուդիտի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պլանավորման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և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իրականացման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ընթացքում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աուդիտի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ռիսկը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մինչև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ընդունելի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մակարդակը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նվա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զեցնելու նպատակով աուդիտորը պետք է հաշվի առնի խարդախության պատճառով </w:t>
            </w:r>
            <w:r w:rsidRPr="00CA5607">
              <w:rPr>
                <w:rFonts w:ascii="Courier New" w:eastAsia="Times New Roman" w:hAnsi="Courier New" w:cs="Courier New"/>
                <w:b/>
                <w:color w:val="000000" w:themeColor="text1"/>
                <w:sz w:val="12"/>
                <w:szCs w:val="12"/>
                <w:lang w:val="ru-RU" w:eastAsia="ru-RU"/>
              </w:rPr>
              <w:t>‎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ֆինանսական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հաշվետվություններում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տեղ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գտած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նշանակալից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անճշտությունների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ռիսկերը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</w:p>
          <w:p w14:paraId="30E200D2" w14:textId="77777777" w:rsidR="00CA5607" w:rsidRPr="00CA5607" w:rsidRDefault="00CA5607" w:rsidP="00CA560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բ)  Ըստ Աուդիտի միջազգային ստանդարտ 250-ի (Ֆինանսական հաշվետվությունների աուդիտի ընթացքում օրենքների և այլ իրավական ակտերի պահանջների ուսումնասիրումը)` աուդիտի գործընթացի պլանավորման և իրականացման, ինչպես նաև արդյունքների գնահատման և ներկայացման ժամանակ աուդիտորը պետք է հաշվի առնի, որը կառույցի կողմից օրենքների և կարգավորման դաշտի պահանջների չկատարումը կարող է էապես ազդել </w:t>
            </w:r>
            <w:r w:rsidRPr="00CA5607">
              <w:rPr>
                <w:rFonts w:ascii="Courier New" w:eastAsia="Times New Roman" w:hAnsi="Courier New" w:cs="Courier New"/>
                <w:b/>
                <w:color w:val="000000" w:themeColor="text1"/>
                <w:sz w:val="12"/>
                <w:szCs w:val="12"/>
                <w:lang w:val="ru-RU" w:eastAsia="ru-RU"/>
              </w:rPr>
              <w:t>‎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ֆինանսական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հաշվետվությունների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վրա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Մասնավորապես՝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աուդիտորը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է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ուսումնասիրի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առողջապահության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ոլորտը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կարգավորող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իրավական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ակտերը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(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որտեղ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որ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վերջիններս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կիրառելի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են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),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ներառելով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սակայն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չսահմանափակվելով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հետևյալ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ակտերը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. </w:t>
            </w:r>
          </w:p>
          <w:p w14:paraId="69464816" w14:textId="77777777" w:rsidR="00CA5607" w:rsidRPr="00CA5607" w:rsidRDefault="00CA5607" w:rsidP="00CA560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1.ՀՀ կառավարության 2004 թվականի մարտի 4-ի «Պետության կողմից երաշխավորված անվճար և արտոնյալ պայմաններով բժշկական օգնության և 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lastRenderedPageBreak/>
              <w:t xml:space="preserve">սպասարկման մասին» N 318-Ն որոշում: </w:t>
            </w:r>
          </w:p>
          <w:p w14:paraId="48485EFD" w14:textId="77777777" w:rsidR="00CA5607" w:rsidRPr="00CA5607" w:rsidRDefault="00CA5607" w:rsidP="00CA560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2.ՀՀ կառավարության 2014 թվականի մարտի 27-ի «Սոցիալական փաթեթի շահառուների առողջապահական փաթեթի շրջանակներում պետության կողմից երաշխավորված անվճար և արտոնյալ պայմաններով բժշկական օգնության և սպասարկման կազմակերպման ու ֆինանսավորման կարգը, սոցիալական փաթեթի շահառուների պետության կողմից երաշխավորված անվճար և արտոնյալ բժշկական օգնության ու սպասարկման ծառայությունների փաթեթը, Հայաստանի Հանրապետության առողջապահության նախարարության և ապահովագրության ծառայություններ մատուցող ընկերությունների միջեվ կնքվող պայմանագրի օրինակելի ձեվը, ինչպես նաև առողջապահական փաթեթի հասանելիության նպատակով էլեկտրոնային շտեմարանի ձեվավորման ու վարման կարգը հաստատելու մասին» N 375-Ն որոշում: </w:t>
            </w:r>
          </w:p>
          <w:p w14:paraId="1B70F870" w14:textId="77777777" w:rsidR="00CA5607" w:rsidRPr="00CA5607" w:rsidRDefault="00CA5607" w:rsidP="00CA560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3. ՀՀ կառավարության 2013 թվականի հուլիսի 25-ի «Սոցիալական փաթեթի շահառու հանդիսացող զինծառայողների և նրանց հավասարեցված անձանց, նրանց ընտանիքների անդամների, ինչպես նաև փրկարար ծառայության ծառայողների և նրանց ընտանիքների անդամների, ժամկետային պարտադիր զինվորական ծառայության շարքային և կրտսեր ենթասպայական կազմի զինծառայողների համար պետության կողմից երաշխավորված անվճար բժշկական օգնության ու սպասարկման կազմակերպման և ֆինանսավորման, ինչպես նաև Հայաստանի Հանրապետության կառավարության 2000 թվականի օգոստոսի 28-ի N517 որոշումն ուժը կորցրած ճանաչելու մասին» N 806-Ն որոշում:</w:t>
            </w:r>
          </w:p>
          <w:p w14:paraId="57F7A313" w14:textId="77777777" w:rsidR="00CA5607" w:rsidRPr="00CA5607" w:rsidRDefault="00CA5607" w:rsidP="00CA560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4. ՀՀ կառավարության 2006 թվականի նոյեմբերի 23-ի «Անվճար կամ արտոնյալ պայմաններով դեղեր ձեռք բերելու իրավունք ունեցող բնակչության սոցիալական խմբերի և հիվանդությունների ցանկերը հաստատելու մասին» N 1717-Ն որոշում:</w:t>
            </w:r>
          </w:p>
          <w:p w14:paraId="5237E731" w14:textId="77777777" w:rsidR="00CA5607" w:rsidRPr="00CA5607" w:rsidRDefault="00CA5607" w:rsidP="00CA560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5.  ՀՀ առողջապահության նախարարի 2012 թվականի մարտի 28-ի «Բժշկական հիմնական սարքավորումների առավելագույն ժամկետները սահմանելու մասին» N 06 - Ն հրաման:                                                  </w:t>
            </w:r>
          </w:p>
          <w:p w14:paraId="45AD3418" w14:textId="77777777" w:rsidR="00CA5607" w:rsidRPr="00CA5607" w:rsidRDefault="00CA5607" w:rsidP="00CA560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գ) Ըստ Աուդիտի միջազգային ստանդարտ 260-ի (Հաղորդակցումը կառավարման օղակներում գտնվող անձանց հետ)` աուդիտորը </w:t>
            </w:r>
            <w:r w:rsidRPr="00CA5607">
              <w:rPr>
                <w:rFonts w:ascii="Courier New" w:eastAsia="Times New Roman" w:hAnsi="Courier New" w:cs="Courier New"/>
                <w:b/>
                <w:color w:val="000000" w:themeColor="text1"/>
                <w:sz w:val="12"/>
                <w:szCs w:val="12"/>
                <w:lang w:val="ru-RU" w:eastAsia="ru-RU"/>
              </w:rPr>
              <w:t>‎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ֆինանսական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հաշվետվությունների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աուդիտի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ժամանակ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ընկերության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կառավարման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մարմնին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է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տեղեկացնի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կառավարչական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հետաքրքրություն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ներկայացնող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խնդիրների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մասին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:</w:t>
            </w:r>
          </w:p>
          <w:p w14:paraId="20B448C6" w14:textId="77777777" w:rsidR="00CA5607" w:rsidRPr="00CA5607" w:rsidRDefault="00CA5607" w:rsidP="00CA560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դ)  Ըստ Աուդիտի միջազգային ստանդարտ 265-ի (Ներքին վերահսկողության համակարգում առկա թերությունների մասին տեղեկացումը կառավարման օղակներում գտնվող անձանց և ղեկավարությանը)` աուդիտորը </w:t>
            </w:r>
            <w:r w:rsidRPr="00CA5607">
              <w:rPr>
                <w:rFonts w:ascii="Courier New" w:eastAsia="Times New Roman" w:hAnsi="Courier New" w:cs="Courier New"/>
                <w:b/>
                <w:color w:val="000000" w:themeColor="text1"/>
                <w:sz w:val="12"/>
                <w:szCs w:val="12"/>
                <w:lang w:val="ru-RU" w:eastAsia="ru-RU"/>
              </w:rPr>
              <w:t>‎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ֆինանսական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հաշվետվությունների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աուդիտի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ժամանակ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ներքին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հսկողության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համակաչգում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հայտնաբերված թերությունների մասին պետք է պատշաճ կերպով տեղեկացնի կառավարման և ղեկավարման համապատասխանատուներին:</w:t>
            </w:r>
          </w:p>
          <w:p w14:paraId="3F58956B" w14:textId="77777777" w:rsidR="00CA5607" w:rsidRPr="00CA5607" w:rsidRDefault="00CA5607" w:rsidP="00CA560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ե) Ըստ Աուդիտի միջազգային ստանդարտ 330-ի (Աուդիտորի գործողությունները գնահատված ռիսկերի առնչությամբ)` Աուդիտի ռիսկն ընդունելի մակարդակի նվազեցնելու նպատակով աուդիտորը պետք է որոշի իր արձագանքը </w:t>
            </w:r>
            <w:r w:rsidRPr="00CA5607">
              <w:rPr>
                <w:rFonts w:ascii="Courier New" w:eastAsia="Times New Roman" w:hAnsi="Courier New" w:cs="Courier New"/>
                <w:b/>
                <w:color w:val="000000" w:themeColor="text1"/>
                <w:sz w:val="12"/>
                <w:szCs w:val="12"/>
                <w:lang w:val="ru-RU" w:eastAsia="ru-RU"/>
              </w:rPr>
              <w:t>‎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ֆինանսական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հաշվետվությունների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մակարդակով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գնահատված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ռիսկերի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նկատմամբ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և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պնդումների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մակարդակով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գնահատված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ռիսկերին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արձագանքելու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նպատակով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մշակի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և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իրականացնի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աուդիտի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լրացուցիչ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r w:rsidRPr="00CA5607">
              <w:rPr>
                <w:rFonts w:ascii="GHEA Grapalat" w:eastAsia="Times New Roman" w:hAnsi="GHEA Grapalat" w:cs="GHEA Grapalat"/>
                <w:b/>
                <w:color w:val="000000" w:themeColor="text1"/>
                <w:sz w:val="12"/>
                <w:szCs w:val="12"/>
                <w:lang w:val="ru-RU" w:eastAsia="ru-RU"/>
              </w:rPr>
              <w:t>ընթացակարգեր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:</w:t>
            </w:r>
          </w:p>
          <w:p w14:paraId="4468FA45" w14:textId="77777777" w:rsidR="00CA5607" w:rsidRPr="00CA5607" w:rsidRDefault="00CA5607" w:rsidP="00CA560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զ) Ըստ Աուդիտի միջազգային ստանդարտ 402-ի (Սպասարկող կազմակերպության ծառայություններից օգտվող կազմակերպությունների վերաբերյալ աուդիտորական դիտարկումներ)` այն դեպքերում, երբ տվյալ կառույցի գործառնությունների մի մասն իրականացնում է ծառայություններ մատուցող երրորդ կողմը, ապա աուդիտորը աուդիտի գործընթացի ժամանակ պետք է ներառի ծառայություններ մատուցող ընկերության ներքին հսկողության միջավայրին վերաբերող նկատառումները և գնահատականները:</w:t>
            </w:r>
          </w:p>
          <w:p w14:paraId="0A55FF16" w14:textId="77777777" w:rsidR="00CA5607" w:rsidRPr="00CA5607" w:rsidRDefault="00CA5607" w:rsidP="00CA560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է) Ըստ Աուդիտի միջազգային ստանդարտ 580-ի (գրավոր հավաստումներ)` որպես աուդիտի գործընթացի բաղկացուցիչ` աուդիտորը ընկերության ղեկավարությունից կամ, համապատասխան դեպքերում, կառավարող մարմնից պետք է ստանա համապատասխան գրավոր հավաստումներ:</w:t>
            </w:r>
          </w:p>
          <w:p w14:paraId="2027B68D" w14:textId="77777777" w:rsidR="00CA5607" w:rsidRPr="00CA5607" w:rsidRDefault="00CA5607" w:rsidP="00CA560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Աուդիտորական հաշվետվություններ</w:t>
            </w:r>
          </w:p>
          <w:p w14:paraId="2E93049C" w14:textId="77777777" w:rsidR="00CA5607" w:rsidRPr="00CA5607" w:rsidRDefault="00CA5607" w:rsidP="00CA560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 Աուդիտորը պետք է ներկայացնի անկախ աուդիտորական եզրակացություն 2025թ. դեկտեմբերի 31-ի դրությամբ  «Վ. Ա. Ֆանարջյանի անվան ուռուցքաբանության ազգային կենտրոն»  ՓԲԸ-ի ֆինանսական հաշվետվությունների վերաբերյալ` նշելով, թե արդյո՞ք այդ ֆինանսական հաշվետվություններն արտացոլում են ընկերության ֆինանսական վիճակի և գործունեության ֆինանսական արդյունքների վերաբերյալ ճշմարիտ պատկերը՝ համաձայն Ֆինանսական Հաշվետվությունների Միջազգային Ստանդարտների: </w:t>
            </w:r>
          </w:p>
          <w:p w14:paraId="59248FCA" w14:textId="77777777" w:rsidR="00CA5607" w:rsidRPr="00CA5607" w:rsidRDefault="00CA5607" w:rsidP="00CA560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 Ի հավելումն Ընկերության ֆինանսական հաշվետվությունների վերաբերյալ աուդիտորական եզրակացության, աուդիտորը պետք է պատրաստի նաև ղեկավարությանն ուղղված նամակ, որում  աուդիտորը անհրաժեշտության դեպքում պետք է.</w:t>
            </w:r>
          </w:p>
          <w:p w14:paraId="6AAD1E48" w14:textId="77777777" w:rsidR="00CA5607" w:rsidRPr="00CA5607" w:rsidRDefault="00CA5607" w:rsidP="00CA560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ա) ներկայացնի աուդիտի ընթացքում ուսումնասիրված հաշվապահական գրանցումների, համակարգերի և ներքին հսկողության մեխանիզմների վերաբերյալ իր մեկնաբանություններն ու դիտարկումները,</w:t>
            </w:r>
          </w:p>
          <w:p w14:paraId="0E6FB190" w14:textId="77777777" w:rsidR="00CA5607" w:rsidRPr="00CA5607" w:rsidRDefault="00CA5607" w:rsidP="00CA560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բ) նույնականացնի համակարգերի և հսկողության մեխանիզմների թերություններն ու թույլ օղակները և կատարի դրանց բարելավմանն ուղղված առաջարկներ,</w:t>
            </w:r>
          </w:p>
          <w:p w14:paraId="6DFB8906" w14:textId="77777777" w:rsidR="00CA5607" w:rsidRPr="00CA5607" w:rsidRDefault="00CA5607" w:rsidP="00CA560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գ) ներկայացնի այն խնդիրները, որոնք ի հայտ են եկել աուդիտի ընթացքում, աուդիտորի տեսանկյունից կարևոր են և կարող են էական ազդեցություն ունենալ Ընկերության գործունեության վրա,</w:t>
            </w:r>
          </w:p>
          <w:p w14:paraId="65C48F5B" w14:textId="77777777" w:rsidR="00CA5607" w:rsidRPr="00CA5607" w:rsidRDefault="00CA5607" w:rsidP="00CA560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դ) ղեկավարությանն ուղղված նամակում ներառի ղեկավարության արձագանքները,</w:t>
            </w:r>
          </w:p>
          <w:p w14:paraId="40BC90B7" w14:textId="77777777" w:rsidR="00CA5607" w:rsidRPr="00CA5607" w:rsidRDefault="00CA5607" w:rsidP="00CA560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 Եթե վերը նշվածին համապատասխան առաջարկներ չկան և ղեկավարությանն ուղղված նամակ չի պատրաստվել, ապա աուդիտորը պետք է գրությամբ հավաստի, որ աուդիտորի կողմից աուդիտի ընթացքում ուշադրության արժանի ոչինչ չի բացահայտվել:  </w:t>
            </w:r>
          </w:p>
          <w:p w14:paraId="1D08A396" w14:textId="77777777" w:rsidR="00CA5607" w:rsidRPr="00CA5607" w:rsidRDefault="00CA5607" w:rsidP="00CA560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Ընդհանուր</w:t>
            </w:r>
          </w:p>
          <w:p w14:paraId="6F786291" w14:textId="77777777" w:rsidR="00CA5607" w:rsidRPr="00CA5607" w:rsidRDefault="00CA5607" w:rsidP="00CA560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    Ֆինանսական հաշվետվությունների պատրաստման համար՝ ներառյալ տեղեկատվության բավարար բացահայտումը, պատասխանատու է «Վ.Ա.Ֆանարջյանի անվան ուռուցքաբանության ազգային կենտրոն»  ՓԲԸ  ղեկավարությունը: Սա ներառում է համարժեք հաշվապահական գրառումների պահպանումը և ներքին հսկողության իրականացումը, հաշվապահական քաղաքականության ընտրությունն ու կիրառությունը և ընկերության ակտիվների պահպանումը: Որպես աուդիտի գործընթացի մաս` աուդիտորները պետք է ղեկավարությունից պահանջեն և ստանան գրավոր հաստատում՝ տրամադրված տեղեկատվության վերաբերյալ:   Աուդիտորի համար առանց սահմանափակումների հասանելի կլինի ամբողջ տեղեկատվությունը և աուդիտորին կտրամադրվեն աուդիտի իրականացմանը նպաստող բոլոր պարզաբանումները, ներառյալ իրավական փաստաթղթերը, իրականացված ծրագրերի նախապատրաստման և վերահսկողության հաշվետվությունները: Աուդիտորը կարող է նաև պահանջել Բանկային գրանցումներում արտացոլված </w:t>
            </w: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lastRenderedPageBreak/>
              <w:t xml:space="preserve">գումարների հատկացման և մնացորդների վերաբերյալ գրավոր հաստատումներ: </w:t>
            </w:r>
          </w:p>
          <w:p w14:paraId="786A53E7" w14:textId="77777777" w:rsidR="00CA5607" w:rsidRPr="00CA5607" w:rsidRDefault="00CA5607" w:rsidP="00CA560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Աուդիտ իրականացնող կազմակերպությունը պետք է բավարարի հետևյալ պայմաններին:</w:t>
            </w:r>
          </w:p>
          <w:p w14:paraId="2221AF3E" w14:textId="77777777" w:rsidR="00CA5607" w:rsidRPr="00CA5607" w:rsidRDefault="00CA5607" w:rsidP="00CA560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  <w:p w14:paraId="014CADC7" w14:textId="77777777" w:rsidR="00CA5607" w:rsidRPr="00CA5607" w:rsidRDefault="00CA5607" w:rsidP="00CA560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  1)  Առողջապահական առնվազն 3 կազմակերպության աուդիտի իրականացման առնվազն 5 տարվա փորձ: Ընդ որում, այս չափանիշը չի տարածվում միջազգային ճանաչում ունեցող աուդիտորական կազմակերպությունների վրա՝ (http://www.accountancyage.com/ststic/top50this-year, http://accountants.entrepreneur.com/, http://www.vault.com/wps/portal/usa/rankings/landing?rankingld=177&amp;regionld=0) կայքերից որևէ մեկում տեղադրված ցանկում ներառված լավագույն 10 աուդիտորական ցանցերի լիիրավ անդամ հանդիսացող կազմակերպություններ:</w:t>
            </w:r>
          </w:p>
          <w:p w14:paraId="75B34D02" w14:textId="77777777" w:rsidR="00CA5607" w:rsidRPr="00CA5607" w:rsidRDefault="00CA5607" w:rsidP="00CA560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  2) աուդիտորական կազմակերպության պատասխանատու աուդիտորը պետք է ունենա առողջապահական   ոլորտի կազմակերպությունների աուդիտի մասնակցության առնվազն 3 տարվա աշխատանքային փորձ և փորձի ընթացքում առնվազն 3 առողջապահական կազմակերպության աուդիտի իրականացման փորձ և միջազգային հաշվապահական և (կամ) աուդիտորական որակավորում (օրինակ՝ Էյ-Սի-Սի-Էյ, Սի-Փի-Էյ, Սի-Այ-Էս-Էյ), կամ Հայաստանի աուդիտորների և փորձագետ հաշվապահների պալատի  կամ Հայաստանի Հանրապետության կառավարության կողմից լիազորված մարմնի կողմից տրված աուդիտորի որակավորում:</w:t>
            </w:r>
          </w:p>
          <w:p w14:paraId="5152B32D" w14:textId="7A9E3BE3" w:rsidR="00CA5607" w:rsidRPr="004813BC" w:rsidRDefault="00CA5607" w:rsidP="00B35C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CA5607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  3) աուդիտորական խմբում ներգրավված աշխատակիցների առնվազն կեսը պետք է ունենան աուդիտորական կազմակերպությունում աշխատանքի և առողջապահական   ոլորտի կազմակերպությունների աուդիտի մասնակցության առնվազն 3 տարվա փորձ և և միջազգային հաշվապահական և (կամ) աուդիտորական որակավորման (օրինակ՝ Էյ-Սի-Սի-Էյ, Սի-Փի-Էյ, Սի-Այ-Էս-Էյ) փուլերի առնվազն կեսն ավարտած լինելու փաստը հավաստող փաստաթուղթ (վկայական) կամ Հայաստանի աուդիտորների և փորձագետ հաշվապահների պալատի կամ Հայաստանի Հանրապետության կառավարության կողմից լիազորված մարմնի կողմից տրված աուդիտորի որակավորում:</w:t>
            </w:r>
          </w:p>
        </w:tc>
      </w:tr>
      <w:tr w:rsidR="00A66208" w:rsidRPr="00CA5607" w14:paraId="4B8BC031" w14:textId="77777777" w:rsidTr="001D2320">
        <w:trPr>
          <w:trHeight w:val="169"/>
          <w:jc w:val="center"/>
        </w:trPr>
        <w:tc>
          <w:tcPr>
            <w:tcW w:w="10985" w:type="dxa"/>
            <w:gridSpan w:val="31"/>
            <w:shd w:val="clear" w:color="auto" w:fill="99CCFF"/>
            <w:vAlign w:val="center"/>
          </w:tcPr>
          <w:p w14:paraId="451180EC" w14:textId="77777777" w:rsidR="00A66208" w:rsidRPr="007508B4" w:rsidRDefault="00A66208" w:rsidP="00A662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A66208" w:rsidRPr="0068053C" w14:paraId="24C3B0CB" w14:textId="77777777" w:rsidTr="001D2320">
        <w:trPr>
          <w:trHeight w:val="137"/>
          <w:jc w:val="center"/>
        </w:trPr>
        <w:tc>
          <w:tcPr>
            <w:tcW w:w="40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A66208" w:rsidRPr="00EB1B6A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Կիրառված գ</w:t>
            </w:r>
            <w:r w:rsidRPr="00EB1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նման ընթացակարգ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ը և դրա</w:t>
            </w:r>
            <w:r w:rsidRPr="00EB1B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90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3ACC8A83" w:rsidR="00A66208" w:rsidRPr="00EB1B6A" w:rsidRDefault="00A66208" w:rsidP="00A662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EB1B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«Գնումների մասին» ՀՀ օրենքի 22-րդ հոդվածի 1-ին մասի համաձայն կազմակերպվել է գնանշման հարցում</w:t>
            </w:r>
          </w:p>
        </w:tc>
      </w:tr>
      <w:tr w:rsidR="00A66208" w:rsidRPr="0068053C" w14:paraId="075EEA57" w14:textId="77777777" w:rsidTr="001D2320">
        <w:trPr>
          <w:trHeight w:val="196"/>
          <w:jc w:val="center"/>
        </w:trPr>
        <w:tc>
          <w:tcPr>
            <w:tcW w:w="10985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A66208" w:rsidRPr="00EB1B6A" w:rsidRDefault="00A66208" w:rsidP="00A662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A66208" w:rsidRPr="006F0F72" w14:paraId="681596E8" w14:textId="77777777" w:rsidTr="001D23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69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A66208" w:rsidRPr="00615433" w:rsidRDefault="00A66208" w:rsidP="00A662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615433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95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6545B96E" w:rsidR="00A66208" w:rsidRPr="006F0F72" w:rsidRDefault="00CA5607" w:rsidP="00A662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11</w:t>
            </w:r>
            <w:r>
              <w:rPr>
                <w:rFonts w:ascii="Cambria Math" w:eastAsia="Times New Roman" w:hAnsi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․03</w:t>
            </w:r>
            <w:r w:rsidR="00A66208"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  <w:r w:rsidR="0068053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2026</w:t>
            </w:r>
            <w:r w:rsidR="00A66208"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թ</w:t>
            </w:r>
          </w:p>
        </w:tc>
      </w:tr>
      <w:tr w:rsidR="00A66208" w:rsidRPr="006F0F72" w14:paraId="199F948A" w14:textId="77777777" w:rsidTr="001D23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449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4A175A78" w:rsidR="00A66208" w:rsidRPr="006F0F72" w:rsidRDefault="00A66208" w:rsidP="00A662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Հրավերում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կատարված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փոփոխությունների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A66208" w:rsidRPr="006F0F72" w:rsidRDefault="00A66208" w:rsidP="00A662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28AF9D8" w:rsidR="00A66208" w:rsidRPr="006F0F72" w:rsidRDefault="00A66208" w:rsidP="00A662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A66208" w:rsidRPr="006F0F72" w14:paraId="6EE9B008" w14:textId="77777777" w:rsidTr="001D23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449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A66208" w:rsidRPr="006F0F72" w:rsidRDefault="00A66208" w:rsidP="00A662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A66208" w:rsidRPr="006F0F72" w14:paraId="13FE412E" w14:textId="77777777" w:rsidTr="001D23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449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Հրավերի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A66208" w:rsidRPr="006F0F72" w:rsidRDefault="00A66208" w:rsidP="00A662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A66208" w:rsidRPr="006F0F72" w:rsidRDefault="00A66208" w:rsidP="00A662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A66208" w:rsidRPr="006F0F72" w14:paraId="321D26CF" w14:textId="77777777" w:rsidTr="001D23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449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A66208" w:rsidRPr="006F0F72" w:rsidRDefault="00A66208" w:rsidP="00A662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A66208" w:rsidRPr="006F0F72" w:rsidRDefault="00A66208" w:rsidP="00A662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A66208" w:rsidRPr="006F0F72" w14:paraId="68E691E2" w14:textId="77777777" w:rsidTr="001D23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449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A66208" w:rsidRPr="006F0F72" w:rsidRDefault="00A66208" w:rsidP="00A662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A66208" w:rsidRPr="006F0F72" w:rsidRDefault="00A66208" w:rsidP="00A6620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A66208" w:rsidRPr="006F0F72" w14:paraId="30B89418" w14:textId="77777777" w:rsidTr="001D2320">
        <w:trPr>
          <w:trHeight w:val="54"/>
          <w:jc w:val="center"/>
        </w:trPr>
        <w:tc>
          <w:tcPr>
            <w:tcW w:w="10985" w:type="dxa"/>
            <w:gridSpan w:val="31"/>
            <w:shd w:val="clear" w:color="auto" w:fill="99CCFF"/>
            <w:vAlign w:val="center"/>
          </w:tcPr>
          <w:p w14:paraId="70776DB4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A66208" w:rsidRPr="006F0F72" w14:paraId="10DC4861" w14:textId="77777777" w:rsidTr="001D2320">
        <w:trPr>
          <w:trHeight w:val="605"/>
          <w:jc w:val="center"/>
        </w:trPr>
        <w:tc>
          <w:tcPr>
            <w:tcW w:w="1384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081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520" w:type="dxa"/>
            <w:gridSpan w:val="22"/>
            <w:shd w:val="clear" w:color="auto" w:fill="auto"/>
            <w:vAlign w:val="center"/>
          </w:tcPr>
          <w:p w14:paraId="1FD38684" w14:textId="6B525FDF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հայտով</w:t>
            </w:r>
            <w:proofErr w:type="spellEnd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6F0F72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/</w:t>
            </w:r>
            <w:proofErr w:type="gram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A66208" w:rsidRPr="006F0F72" w14:paraId="3FD00E3A" w14:textId="77777777" w:rsidTr="001D2320">
        <w:trPr>
          <w:trHeight w:val="365"/>
          <w:jc w:val="center"/>
        </w:trPr>
        <w:tc>
          <w:tcPr>
            <w:tcW w:w="1384" w:type="dxa"/>
            <w:gridSpan w:val="3"/>
            <w:vMerge/>
            <w:shd w:val="clear" w:color="auto" w:fill="auto"/>
            <w:vAlign w:val="center"/>
          </w:tcPr>
          <w:p w14:paraId="67E5DBFB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81" w:type="dxa"/>
            <w:gridSpan w:val="6"/>
            <w:vMerge/>
            <w:shd w:val="clear" w:color="auto" w:fill="auto"/>
            <w:vAlign w:val="center"/>
          </w:tcPr>
          <w:p w14:paraId="7835142E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21" w:type="dxa"/>
            <w:gridSpan w:val="13"/>
            <w:shd w:val="clear" w:color="auto" w:fill="auto"/>
            <w:vAlign w:val="center"/>
          </w:tcPr>
          <w:p w14:paraId="27542D69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առանց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449" w:type="dxa"/>
            <w:gridSpan w:val="7"/>
            <w:shd w:val="clear" w:color="auto" w:fill="auto"/>
            <w:vAlign w:val="center"/>
          </w:tcPr>
          <w:p w14:paraId="635EE2FE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050" w:type="dxa"/>
            <w:gridSpan w:val="2"/>
            <w:shd w:val="clear" w:color="auto" w:fill="auto"/>
            <w:vAlign w:val="center"/>
          </w:tcPr>
          <w:p w14:paraId="4A371FE9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A66208" w:rsidRPr="006F0F72" w14:paraId="3926F3F7" w14:textId="77777777" w:rsidTr="001D2320">
        <w:trPr>
          <w:trHeight w:val="239"/>
          <w:jc w:val="center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1D70E496" w14:textId="2A174250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6F0F72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 1</w:t>
            </w:r>
          </w:p>
        </w:tc>
        <w:tc>
          <w:tcPr>
            <w:tcW w:w="2081" w:type="dxa"/>
            <w:gridSpan w:val="6"/>
            <w:shd w:val="clear" w:color="auto" w:fill="auto"/>
            <w:vAlign w:val="center"/>
          </w:tcPr>
          <w:p w14:paraId="0EFE10F5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3"/>
            <w:shd w:val="clear" w:color="auto" w:fill="auto"/>
            <w:vAlign w:val="center"/>
          </w:tcPr>
          <w:p w14:paraId="43DD3EE7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449" w:type="dxa"/>
            <w:gridSpan w:val="7"/>
            <w:shd w:val="clear" w:color="auto" w:fill="auto"/>
            <w:vAlign w:val="center"/>
          </w:tcPr>
          <w:p w14:paraId="19C2EABA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050" w:type="dxa"/>
            <w:gridSpan w:val="2"/>
            <w:shd w:val="clear" w:color="auto" w:fill="auto"/>
            <w:vAlign w:val="center"/>
          </w:tcPr>
          <w:p w14:paraId="65B3ADFF" w14:textId="77777777" w:rsidR="00A66208" w:rsidRPr="006F0F72" w:rsidRDefault="00A66208" w:rsidP="00A662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A5607" w:rsidRPr="006F0F72" w14:paraId="0EA9EBD9" w14:textId="77777777" w:rsidTr="001D2320">
        <w:trPr>
          <w:trHeight w:val="239"/>
          <w:jc w:val="center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29F2E6BD" w14:textId="34042D71" w:rsidR="00CA5607" w:rsidRPr="006F0F72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2081" w:type="dxa"/>
            <w:gridSpan w:val="6"/>
            <w:vAlign w:val="center"/>
          </w:tcPr>
          <w:p w14:paraId="668AA452" w14:textId="3B7EDE5B" w:rsidR="00CA5607" w:rsidRPr="006F0F72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CA560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</w:t>
            </w:r>
            <w:proofErr w:type="spellStart"/>
            <w:r w:rsidRPr="00CA560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Աուդիտ</w:t>
            </w:r>
            <w:proofErr w:type="spellEnd"/>
            <w:r w:rsidRPr="00CA560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CA560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Արմենիա</w:t>
            </w:r>
            <w:proofErr w:type="spellEnd"/>
            <w:r w:rsidRPr="00CA560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» ՍՊԸ</w:t>
            </w:r>
          </w:p>
        </w:tc>
        <w:tc>
          <w:tcPr>
            <w:tcW w:w="3021" w:type="dxa"/>
            <w:gridSpan w:val="13"/>
            <w:shd w:val="clear" w:color="auto" w:fill="auto"/>
            <w:vAlign w:val="center"/>
          </w:tcPr>
          <w:p w14:paraId="6FCEB873" w14:textId="691C2623" w:rsidR="00CA5607" w:rsidRPr="006F0F72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CA560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1833333</w:t>
            </w:r>
          </w:p>
        </w:tc>
        <w:tc>
          <w:tcPr>
            <w:tcW w:w="2449" w:type="dxa"/>
            <w:gridSpan w:val="7"/>
            <w:shd w:val="clear" w:color="auto" w:fill="auto"/>
            <w:vAlign w:val="center"/>
          </w:tcPr>
          <w:p w14:paraId="68870BBC" w14:textId="4D38528C" w:rsidR="00CA5607" w:rsidRPr="006F0F72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CA560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366667</w:t>
            </w:r>
          </w:p>
        </w:tc>
        <w:tc>
          <w:tcPr>
            <w:tcW w:w="2050" w:type="dxa"/>
            <w:gridSpan w:val="2"/>
            <w:shd w:val="clear" w:color="auto" w:fill="auto"/>
            <w:vAlign w:val="center"/>
          </w:tcPr>
          <w:p w14:paraId="1FDA2429" w14:textId="623B6D36" w:rsidR="00CA5607" w:rsidRPr="006F0F72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CA560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2200000</w:t>
            </w:r>
          </w:p>
        </w:tc>
      </w:tr>
      <w:tr w:rsidR="00CA5607" w:rsidRPr="00CA5607" w14:paraId="1B9C9E24" w14:textId="77777777" w:rsidTr="001D2320">
        <w:trPr>
          <w:trHeight w:val="239"/>
          <w:jc w:val="center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314FD094" w14:textId="19897087" w:rsidR="00CA5607" w:rsidRPr="00CA5607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2081" w:type="dxa"/>
            <w:gridSpan w:val="6"/>
            <w:vAlign w:val="center"/>
          </w:tcPr>
          <w:p w14:paraId="5E019428" w14:textId="0D251005" w:rsidR="00CA5607" w:rsidRPr="00B35C74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CA560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«Էֆ Էս Փի Ըդվայս» ՍՊԸ</w:t>
            </w:r>
          </w:p>
        </w:tc>
        <w:tc>
          <w:tcPr>
            <w:tcW w:w="3021" w:type="dxa"/>
            <w:gridSpan w:val="13"/>
            <w:shd w:val="clear" w:color="auto" w:fill="auto"/>
            <w:vAlign w:val="center"/>
          </w:tcPr>
          <w:p w14:paraId="7D9DACED" w14:textId="1CD99D7E" w:rsidR="00CA5607" w:rsidRPr="00B35C74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CA560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1750000</w:t>
            </w:r>
          </w:p>
        </w:tc>
        <w:tc>
          <w:tcPr>
            <w:tcW w:w="2449" w:type="dxa"/>
            <w:gridSpan w:val="7"/>
            <w:shd w:val="clear" w:color="auto" w:fill="auto"/>
            <w:vAlign w:val="center"/>
          </w:tcPr>
          <w:p w14:paraId="24FFFD9B" w14:textId="637B9B53" w:rsidR="00CA5607" w:rsidRPr="00B35C74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CA560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350000</w:t>
            </w:r>
          </w:p>
        </w:tc>
        <w:tc>
          <w:tcPr>
            <w:tcW w:w="2050" w:type="dxa"/>
            <w:gridSpan w:val="2"/>
            <w:shd w:val="clear" w:color="auto" w:fill="auto"/>
            <w:vAlign w:val="center"/>
          </w:tcPr>
          <w:p w14:paraId="0BB0E061" w14:textId="1802B3F8" w:rsidR="00CA5607" w:rsidRPr="00B35C74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CA560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2100000</w:t>
            </w:r>
          </w:p>
        </w:tc>
      </w:tr>
      <w:tr w:rsidR="00CA5607" w:rsidRPr="006F0F72" w14:paraId="2B26FA75" w14:textId="77777777" w:rsidTr="001D2320">
        <w:trPr>
          <w:trHeight w:val="239"/>
          <w:jc w:val="center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75F0667A" w14:textId="48AEB273" w:rsidR="00CA5607" w:rsidRPr="00CA5607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2081" w:type="dxa"/>
            <w:gridSpan w:val="6"/>
            <w:vAlign w:val="center"/>
          </w:tcPr>
          <w:p w14:paraId="229841D8" w14:textId="61E443D1" w:rsidR="00CA5607" w:rsidRPr="00B35C74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CA560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Փըրֆեքթ Աուդիտ ՍՊԸ</w:t>
            </w:r>
          </w:p>
        </w:tc>
        <w:tc>
          <w:tcPr>
            <w:tcW w:w="3021" w:type="dxa"/>
            <w:gridSpan w:val="13"/>
            <w:shd w:val="clear" w:color="auto" w:fill="auto"/>
            <w:vAlign w:val="center"/>
          </w:tcPr>
          <w:p w14:paraId="4622C81F" w14:textId="3ABEEB63" w:rsidR="00CA5607" w:rsidRPr="00B35C74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CA560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2000000</w:t>
            </w:r>
          </w:p>
        </w:tc>
        <w:tc>
          <w:tcPr>
            <w:tcW w:w="2449" w:type="dxa"/>
            <w:gridSpan w:val="7"/>
            <w:shd w:val="clear" w:color="auto" w:fill="auto"/>
            <w:vAlign w:val="center"/>
          </w:tcPr>
          <w:p w14:paraId="3F642022" w14:textId="49591AF1" w:rsidR="00CA5607" w:rsidRPr="00B35C74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CA560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400000</w:t>
            </w:r>
          </w:p>
        </w:tc>
        <w:tc>
          <w:tcPr>
            <w:tcW w:w="2050" w:type="dxa"/>
            <w:gridSpan w:val="2"/>
            <w:shd w:val="clear" w:color="auto" w:fill="auto"/>
            <w:vAlign w:val="center"/>
          </w:tcPr>
          <w:p w14:paraId="7F318E24" w14:textId="7A6B718E" w:rsidR="00CA5607" w:rsidRPr="00B35C74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CA560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2400000</w:t>
            </w:r>
          </w:p>
        </w:tc>
      </w:tr>
      <w:tr w:rsidR="00CA5607" w:rsidRPr="006F0F72" w14:paraId="700CD07F" w14:textId="77777777" w:rsidTr="001D2320">
        <w:trPr>
          <w:trHeight w:val="46"/>
          <w:jc w:val="center"/>
        </w:trPr>
        <w:tc>
          <w:tcPr>
            <w:tcW w:w="10985" w:type="dxa"/>
            <w:gridSpan w:val="31"/>
            <w:shd w:val="clear" w:color="auto" w:fill="99CCFF"/>
            <w:vAlign w:val="center"/>
          </w:tcPr>
          <w:p w14:paraId="10ED0606" w14:textId="77777777" w:rsidR="00CA5607" w:rsidRPr="00B35C74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CA5607" w:rsidRPr="006F0F72" w14:paraId="521126E1" w14:textId="77777777" w:rsidTr="001D2320">
        <w:trPr>
          <w:jc w:val="center"/>
        </w:trPr>
        <w:tc>
          <w:tcPr>
            <w:tcW w:w="1098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CA5607" w:rsidRPr="006F0F72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</w:t>
            </w: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CA5607" w:rsidRPr="006F0F72" w14:paraId="552679BF" w14:textId="77777777" w:rsidTr="001D2320">
        <w:trPr>
          <w:jc w:val="center"/>
        </w:trPr>
        <w:tc>
          <w:tcPr>
            <w:tcW w:w="813" w:type="dxa"/>
            <w:vMerge w:val="restart"/>
            <w:shd w:val="clear" w:color="auto" w:fill="auto"/>
            <w:vAlign w:val="center"/>
          </w:tcPr>
          <w:p w14:paraId="770D59CE" w14:textId="77777777" w:rsidR="00CA5607" w:rsidRPr="006F0F72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CA5607" w:rsidRPr="006F0F72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73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2EF9DEAB" w:rsidR="00CA5607" w:rsidRPr="006F0F72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Գնահատման արդյունքները</w:t>
            </w: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բավարար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կամ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5726ED"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)</w:t>
            </w:r>
          </w:p>
        </w:tc>
      </w:tr>
      <w:tr w:rsidR="00CA5607" w:rsidRPr="006F0F72" w14:paraId="3CA6FABC" w14:textId="77777777" w:rsidTr="001D2320">
        <w:trPr>
          <w:jc w:val="center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CA5607" w:rsidRPr="006F0F72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CA5607" w:rsidRPr="006F0F72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36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CA5607" w:rsidRPr="006F0F72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Հրավերով</w:t>
            </w:r>
            <w:proofErr w:type="spellEnd"/>
            <w:r w:rsidRPr="006F0F72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6F0F72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F0F72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CA5607" w:rsidRPr="006F0F72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val="hy-AM" w:eastAsia="ru-RU"/>
              </w:rPr>
            </w:pPr>
            <w:r w:rsidRPr="006F0F72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Հայտով ներկայացված</w:t>
            </w:r>
            <w:r w:rsidRPr="006F0F72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F0F72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82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CA5607" w:rsidRPr="006F0F72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highlight w:val="yellow"/>
                <w:lang w:val="hy-AM" w:eastAsia="ru-RU"/>
              </w:rPr>
            </w:pPr>
            <w:r w:rsidRPr="006F0F72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CA5607" w:rsidRPr="006F0F72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highlight w:val="yellow"/>
                <w:lang w:eastAsia="ru-RU"/>
              </w:rPr>
            </w:pPr>
            <w:r w:rsidRPr="006F0F72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CA5607" w:rsidRPr="005726ED" w14:paraId="5E96A1C5" w14:textId="77777777" w:rsidTr="001D2320">
        <w:trPr>
          <w:jc w:val="center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0F5C514A" w:rsidR="00CA5607" w:rsidRPr="005726ED" w:rsidRDefault="005726ED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506E43FD" w:rsidR="00CA5607" w:rsidRPr="005726ED" w:rsidRDefault="005726ED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5726E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«Էֆ Էս Փի Ըդվայս» ՍՊԸ</w:t>
            </w:r>
          </w:p>
        </w:tc>
        <w:tc>
          <w:tcPr>
            <w:tcW w:w="136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3DAD581B" w:rsidR="00CA5607" w:rsidRPr="005726ED" w:rsidRDefault="005726ED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(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բավարար</w:t>
            </w:r>
            <w:proofErr w:type="spellEnd"/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42E00450" w:rsidR="00CA5607" w:rsidRPr="005726ED" w:rsidRDefault="005726ED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անբավարար</w:t>
            </w:r>
            <w:proofErr w:type="spellEnd"/>
          </w:p>
        </w:tc>
        <w:tc>
          <w:tcPr>
            <w:tcW w:w="282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CF91F" w14:textId="0271A15F" w:rsidR="00CA5607" w:rsidRPr="005726ED" w:rsidRDefault="005726ED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271241C3" w:rsidR="00CA5607" w:rsidRPr="005726ED" w:rsidRDefault="005726ED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անբավարար</w:t>
            </w:r>
            <w:proofErr w:type="spellEnd"/>
          </w:p>
        </w:tc>
      </w:tr>
      <w:tr w:rsidR="00CA5607" w:rsidRPr="006F0F72" w14:paraId="522ACAFB" w14:textId="77777777" w:rsidTr="001D2320">
        <w:trPr>
          <w:trHeight w:val="331"/>
          <w:jc w:val="center"/>
        </w:trPr>
        <w:tc>
          <w:tcPr>
            <w:tcW w:w="2254" w:type="dxa"/>
            <w:gridSpan w:val="5"/>
            <w:shd w:val="clear" w:color="auto" w:fill="auto"/>
            <w:vAlign w:val="center"/>
          </w:tcPr>
          <w:p w14:paraId="514F7E40" w14:textId="77777777" w:rsidR="00CA5607" w:rsidRPr="006F0F72" w:rsidRDefault="00CA5607" w:rsidP="00CA560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31" w:type="dxa"/>
            <w:gridSpan w:val="26"/>
            <w:shd w:val="clear" w:color="auto" w:fill="auto"/>
            <w:vAlign w:val="center"/>
          </w:tcPr>
          <w:p w14:paraId="71AB42B3" w14:textId="5B32EE30" w:rsidR="00CA5607" w:rsidRPr="006F0F72" w:rsidRDefault="005726ED" w:rsidP="00CA560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5726E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«Էֆ Էս Փի Ըդվայս» ՍՊԸ-ի կողից ներկայացված փաստաթղթերը, ներառյալ գնային առաջարկը չեն պարունակ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ել</w:t>
            </w:r>
            <w:r w:rsidRPr="005726E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վավեր էլեկտրոնային թվային ստորագրություն, ինչպես նաև հաստատված չեն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եղել</w:t>
            </w:r>
            <w:r w:rsidRPr="005726E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մասնակցի ստորագրությամբ, ուստի հիմք ընդունելով Կարգի 40-րդ կետի 4-րդ ենթակետը և 41-րդ կետը, գնահատող հանձնաժողովը որոշե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լ է</w:t>
            </w:r>
            <w:r w:rsidRPr="005726E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մերժել «Էֆ Էս Փի Ըդվայս» ՍՊԸ-ի կողից ներկայացված հայտը</w:t>
            </w:r>
          </w:p>
        </w:tc>
      </w:tr>
      <w:tr w:rsidR="00CA5607" w:rsidRPr="006F0F72" w14:paraId="617248CD" w14:textId="77777777" w:rsidTr="001D2320">
        <w:trPr>
          <w:trHeight w:val="46"/>
          <w:jc w:val="center"/>
        </w:trPr>
        <w:tc>
          <w:tcPr>
            <w:tcW w:w="10985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CA5607" w:rsidRPr="006F0F72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CA5607" w:rsidRPr="006F0F72" w14:paraId="1515C769" w14:textId="77777777" w:rsidTr="001D2320">
        <w:trPr>
          <w:trHeight w:val="346"/>
          <w:jc w:val="center"/>
        </w:trPr>
        <w:tc>
          <w:tcPr>
            <w:tcW w:w="469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CA5607" w:rsidRPr="006F0F72" w:rsidRDefault="00CA5607" w:rsidP="00CA560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որոշման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9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117818FB" w:rsidR="00CA5607" w:rsidRPr="006F0F72" w:rsidRDefault="00CA5607" w:rsidP="00CA560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08.</w:t>
            </w:r>
            <w:r w:rsidR="001D232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04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 w:rsidR="00DF5E0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6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</w:p>
        </w:tc>
      </w:tr>
      <w:tr w:rsidR="00CA5607" w:rsidRPr="006F0F72" w14:paraId="71BEA872" w14:textId="77777777" w:rsidTr="001D2320">
        <w:trPr>
          <w:trHeight w:val="92"/>
          <w:jc w:val="center"/>
        </w:trPr>
        <w:tc>
          <w:tcPr>
            <w:tcW w:w="4691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CA5607" w:rsidRPr="006F0F72" w:rsidRDefault="00CA5607" w:rsidP="00CA56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0AEB2" w14:textId="22120089" w:rsidR="00CA5607" w:rsidRPr="00615433" w:rsidRDefault="00CA5607" w:rsidP="00CA560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ժամկետի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սկիզբ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</w:p>
        </w:tc>
        <w:tc>
          <w:tcPr>
            <w:tcW w:w="3183" w:type="dxa"/>
            <w:gridSpan w:val="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2BAC259" w14:textId="27AB3CE5" w:rsidR="00CA5607" w:rsidRPr="00615433" w:rsidRDefault="00CA5607" w:rsidP="00CA560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ժամկետի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ավարտ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1D2320" w:rsidRPr="0068053C" w14:paraId="04C80107" w14:textId="5A00C730" w:rsidTr="001D2320">
        <w:trPr>
          <w:trHeight w:val="92"/>
          <w:jc w:val="center"/>
        </w:trPr>
        <w:tc>
          <w:tcPr>
            <w:tcW w:w="4691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1D2320" w:rsidRPr="006F0F72" w:rsidRDefault="001D2320" w:rsidP="00CA56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3110" w:type="dxa"/>
            <w:gridSpan w:val="1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C9B70" w14:textId="6E130B4D" w:rsidR="001D2320" w:rsidRPr="001D2320" w:rsidRDefault="001D2320" w:rsidP="00CA5607">
            <w:pPr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09</w:t>
            </w:r>
            <w:r>
              <w:rPr>
                <w:rFonts w:ascii="Cambria Math" w:eastAsia="Times New Roman" w:hAnsi="Cambria Math" w:cs="Sylfaen"/>
                <w:b/>
                <w:color w:val="000000" w:themeColor="text1"/>
                <w:sz w:val="14"/>
                <w:szCs w:val="14"/>
                <w:lang w:val="hy-AM" w:eastAsia="ru-RU"/>
              </w:rPr>
              <w:t>․04․2026</w:t>
            </w:r>
          </w:p>
        </w:tc>
        <w:tc>
          <w:tcPr>
            <w:tcW w:w="3184" w:type="dxa"/>
            <w:gridSpan w:val="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AE665C9" w14:textId="48D2E9A9" w:rsidR="001D2320" w:rsidRPr="001D2320" w:rsidRDefault="001D2320" w:rsidP="00CA5607">
            <w:pPr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18</w:t>
            </w:r>
            <w:r>
              <w:rPr>
                <w:rFonts w:ascii="Cambria Math" w:eastAsia="Times New Roman" w:hAnsi="Cambria Math" w:cs="Sylfaen"/>
                <w:b/>
                <w:color w:val="000000" w:themeColor="text1"/>
                <w:sz w:val="14"/>
                <w:szCs w:val="14"/>
                <w:lang w:val="hy-AM" w:eastAsia="ru-RU"/>
              </w:rPr>
              <w:t>․04․2026</w:t>
            </w:r>
          </w:p>
        </w:tc>
      </w:tr>
      <w:tr w:rsidR="00CA5607" w:rsidRPr="0068053C" w14:paraId="2254FA5C" w14:textId="477CB8D7" w:rsidTr="001D2320">
        <w:trPr>
          <w:trHeight w:val="472"/>
          <w:jc w:val="center"/>
        </w:trPr>
        <w:tc>
          <w:tcPr>
            <w:tcW w:w="10985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6CBEE5E" w14:textId="16F3C32B" w:rsidR="00CA5607" w:rsidRPr="006F0F72" w:rsidRDefault="00CA5607" w:rsidP="00CA560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     </w:t>
            </w:r>
            <w:r w:rsidR="001D232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23</w:t>
            </w:r>
            <w:r w:rsidR="001D2320">
              <w:rPr>
                <w:rFonts w:ascii="Cambria Math" w:eastAsia="Times New Roman" w:hAnsi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․04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2026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թ</w:t>
            </w:r>
          </w:p>
        </w:tc>
      </w:tr>
      <w:tr w:rsidR="00CA5607" w:rsidRPr="006F0F72" w14:paraId="3C75DA26" w14:textId="77777777" w:rsidTr="001D2320">
        <w:trPr>
          <w:trHeight w:val="344"/>
          <w:jc w:val="center"/>
        </w:trPr>
        <w:tc>
          <w:tcPr>
            <w:tcW w:w="469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CA5607" w:rsidRPr="006F0F72" w:rsidRDefault="00CA5607" w:rsidP="00CA560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9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193AF383" w:rsidR="00CA5607" w:rsidRPr="00C23067" w:rsidRDefault="001D2320" w:rsidP="00CA560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>
              <w:rPr>
                <w:rFonts w:ascii="Cambria Math" w:hAnsi="Cambria Math" w:cs="Sylfaen"/>
                <w:b/>
                <w:color w:val="000000" w:themeColor="text1"/>
                <w:sz w:val="14"/>
                <w:szCs w:val="14"/>
                <w:lang w:val="hy-AM"/>
              </w:rPr>
              <w:t>․04</w:t>
            </w:r>
            <w:r w:rsidR="00CA5607"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 w:rsidR="00CA560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2026</w:t>
            </w:r>
            <w:r w:rsidR="00CA5607"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թ</w:t>
            </w:r>
            <w:r w:rsidR="00CA560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</w:p>
        </w:tc>
      </w:tr>
      <w:tr w:rsidR="00CA5607" w:rsidRPr="006F0F72" w14:paraId="0682C6BE" w14:textId="77777777" w:rsidTr="001D2320">
        <w:trPr>
          <w:trHeight w:val="344"/>
          <w:jc w:val="center"/>
        </w:trPr>
        <w:tc>
          <w:tcPr>
            <w:tcW w:w="469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CA5607" w:rsidRPr="006F0F72" w:rsidRDefault="00CA5607" w:rsidP="00CA560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9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7682ECBD" w:rsidR="00CA5607" w:rsidRPr="00C23067" w:rsidRDefault="001D2320" w:rsidP="00CA560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05</w:t>
            </w:r>
            <w:r>
              <w:rPr>
                <w:rFonts w:ascii="Cambria Math" w:hAnsi="Cambria Math" w:cs="Sylfaen"/>
                <w:b/>
                <w:color w:val="000000" w:themeColor="text1"/>
                <w:sz w:val="14"/>
                <w:szCs w:val="14"/>
                <w:lang w:val="hy-AM"/>
              </w:rPr>
              <w:t>․05</w:t>
            </w:r>
            <w:r w:rsidR="00CA5607"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 w:rsidR="00CA560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2026</w:t>
            </w:r>
            <w:r w:rsidR="00CA5607"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թ</w:t>
            </w:r>
            <w:r w:rsidR="00CA560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</w:p>
        </w:tc>
      </w:tr>
      <w:tr w:rsidR="00CA5607" w:rsidRPr="006F0F72" w14:paraId="79A64497" w14:textId="77777777" w:rsidTr="001D2320">
        <w:trPr>
          <w:trHeight w:val="46"/>
          <w:jc w:val="center"/>
        </w:trPr>
        <w:tc>
          <w:tcPr>
            <w:tcW w:w="10985" w:type="dxa"/>
            <w:gridSpan w:val="31"/>
            <w:shd w:val="clear" w:color="auto" w:fill="99CCFF"/>
            <w:vAlign w:val="center"/>
          </w:tcPr>
          <w:p w14:paraId="620F225D" w14:textId="77777777" w:rsidR="00CA5607" w:rsidRPr="006F0F72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CA5607" w:rsidRPr="006F0F72" w14:paraId="4E4EA255" w14:textId="77777777" w:rsidTr="001D2320">
        <w:trPr>
          <w:jc w:val="center"/>
        </w:trPr>
        <w:tc>
          <w:tcPr>
            <w:tcW w:w="813" w:type="dxa"/>
            <w:vMerge w:val="restart"/>
            <w:shd w:val="clear" w:color="auto" w:fill="auto"/>
            <w:vAlign w:val="center"/>
          </w:tcPr>
          <w:p w14:paraId="7AA249E4" w14:textId="77777777" w:rsidR="00CA5607" w:rsidRPr="006F0F72" w:rsidRDefault="00CA5607" w:rsidP="00CA56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CA5607" w:rsidRPr="006F0F72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760" w:type="dxa"/>
            <w:gridSpan w:val="27"/>
            <w:shd w:val="clear" w:color="auto" w:fill="auto"/>
            <w:vAlign w:val="center"/>
          </w:tcPr>
          <w:p w14:paraId="0A5086C3" w14:textId="77777777" w:rsidR="00CA5607" w:rsidRPr="006F0F72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CA5607" w:rsidRPr="006F0F72" w14:paraId="11F19FA1" w14:textId="77777777" w:rsidTr="001D2320">
        <w:trPr>
          <w:trHeight w:val="237"/>
          <w:jc w:val="center"/>
        </w:trPr>
        <w:tc>
          <w:tcPr>
            <w:tcW w:w="813" w:type="dxa"/>
            <w:vMerge/>
            <w:shd w:val="clear" w:color="auto" w:fill="auto"/>
            <w:vAlign w:val="center"/>
          </w:tcPr>
          <w:p w14:paraId="39B67943" w14:textId="77777777" w:rsidR="00CA5607" w:rsidRPr="006F0F72" w:rsidRDefault="00CA5607" w:rsidP="00CA56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856C5C6" w14:textId="77777777" w:rsidR="00CA5607" w:rsidRPr="006F0F72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06" w:type="dxa"/>
            <w:gridSpan w:val="8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EE0CE1" w14:textId="77777777" w:rsidR="00CA5607" w:rsidRPr="006F0F72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7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70E64E" w14:textId="77777777" w:rsidR="00CA5607" w:rsidRPr="006F0F72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Կնքման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4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4044FB" w14:textId="77777777" w:rsidR="00CA5607" w:rsidRPr="006F0F72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Կատարման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86" w:type="dxa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A33AC2" w14:textId="77777777" w:rsidR="00CA5607" w:rsidRPr="006F0F72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409" w:type="dxa"/>
            <w:gridSpan w:val="5"/>
            <w:shd w:val="clear" w:color="auto" w:fill="auto"/>
            <w:vAlign w:val="center"/>
          </w:tcPr>
          <w:p w14:paraId="0911FBB2" w14:textId="77777777" w:rsidR="00CA5607" w:rsidRPr="006F0F72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CA5607" w:rsidRPr="006F0F72" w14:paraId="4DC53241" w14:textId="77777777" w:rsidTr="001D2320">
        <w:trPr>
          <w:trHeight w:val="238"/>
          <w:jc w:val="center"/>
        </w:trPr>
        <w:tc>
          <w:tcPr>
            <w:tcW w:w="813" w:type="dxa"/>
            <w:vMerge/>
            <w:shd w:val="clear" w:color="auto" w:fill="auto"/>
            <w:vAlign w:val="center"/>
          </w:tcPr>
          <w:p w14:paraId="7D858D4B" w14:textId="77777777" w:rsidR="00CA5607" w:rsidRPr="006F0F72" w:rsidRDefault="00CA5607" w:rsidP="00CA56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078A8417" w14:textId="77777777" w:rsidR="00CA5607" w:rsidRPr="006F0F72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06" w:type="dxa"/>
            <w:gridSpan w:val="8"/>
            <w:vMerge/>
            <w:shd w:val="clear" w:color="auto" w:fill="auto"/>
            <w:vAlign w:val="center"/>
          </w:tcPr>
          <w:p w14:paraId="67FA13FC" w14:textId="77777777" w:rsidR="00CA5607" w:rsidRPr="006F0F72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14:paraId="7FDD9C22" w14:textId="77777777" w:rsidR="00CA5607" w:rsidRPr="006F0F72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14:paraId="73BBD2A3" w14:textId="77777777" w:rsidR="00CA5607" w:rsidRPr="006F0F72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86" w:type="dxa"/>
            <w:gridSpan w:val="3"/>
            <w:vMerge/>
            <w:shd w:val="clear" w:color="auto" w:fill="auto"/>
            <w:vAlign w:val="center"/>
          </w:tcPr>
          <w:p w14:paraId="078CB506" w14:textId="77777777" w:rsidR="00CA5607" w:rsidRPr="006F0F72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409" w:type="dxa"/>
            <w:gridSpan w:val="5"/>
            <w:shd w:val="clear" w:color="auto" w:fill="auto"/>
            <w:vAlign w:val="center"/>
          </w:tcPr>
          <w:p w14:paraId="3C0959C2" w14:textId="77777777" w:rsidR="00CA5607" w:rsidRPr="006F0F72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CA5607" w:rsidRPr="006F0F72" w14:paraId="75FDA7D8" w14:textId="77777777" w:rsidTr="001D2320">
        <w:trPr>
          <w:trHeight w:val="263"/>
          <w:jc w:val="center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CA5607" w:rsidRPr="006F0F72" w:rsidRDefault="00CA5607" w:rsidP="00CA56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CA5607" w:rsidRPr="006F0F72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0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CA5607" w:rsidRPr="006F0F72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D1FA9" w14:textId="77777777" w:rsidR="00CA5607" w:rsidRPr="006F0F72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460CC" w14:textId="77777777" w:rsidR="00CA5607" w:rsidRPr="006F0F72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8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2659C" w14:textId="77777777" w:rsidR="00CA5607" w:rsidRPr="006F0F72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20B5B771" w:rsidR="00CA5607" w:rsidRPr="006F0F72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Առկա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2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1B77DB67" w:rsidR="00CA5607" w:rsidRPr="006F0F72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CA5607" w:rsidRPr="006F0F72" w14:paraId="08893BDD" w14:textId="77777777" w:rsidTr="001D2320">
        <w:trPr>
          <w:trHeight w:val="263"/>
          <w:jc w:val="center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A6D9CB" w14:textId="7E66E4D9" w:rsidR="00CA5607" w:rsidRPr="006F0F72" w:rsidRDefault="00CA5607" w:rsidP="00CA56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FE08E8" w14:textId="79B61E20" w:rsidR="00CA5607" w:rsidRPr="006F0F72" w:rsidRDefault="001D2320" w:rsidP="001D232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1D232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1D232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Աուդիտ</w:t>
            </w:r>
            <w:proofErr w:type="spellEnd"/>
            <w:r w:rsidRPr="001D232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D232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Արմենիա</w:t>
            </w:r>
            <w:proofErr w:type="spellEnd"/>
            <w:r w:rsidRPr="001D232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18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A85CAF" w14:textId="63A46385" w:rsidR="00CA5607" w:rsidRPr="00BA67A8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ՈՒԱԿ-ԳՀԾՁԲ-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26/42</w:t>
            </w:r>
          </w:p>
        </w:tc>
        <w:tc>
          <w:tcPr>
            <w:tcW w:w="152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F88C74" w14:textId="2896DD41" w:rsidR="00CA5607" w:rsidRPr="003A786E" w:rsidRDefault="001D2320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05</w:t>
            </w:r>
            <w:r>
              <w:rPr>
                <w:rFonts w:ascii="Cambria Math" w:eastAsia="Times New Roman" w:hAnsi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․05</w:t>
            </w:r>
            <w:r w:rsidR="00CA5607"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  <w:r w:rsidR="00CA560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2026</w:t>
            </w:r>
            <w:r w:rsidR="00CA5607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թ.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3100AE" w14:textId="30501F70" w:rsidR="00CA5607" w:rsidRPr="003A786E" w:rsidRDefault="001D2320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1D232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Ծառայության մատուցումը կատարողի կողմից իրականացվում է՝  սույն Պայմանագիրը կնքելուց հետո պատվերը  ստանալու պահից հաշված 30 աշխատանքային օրվա  ընթացքում, բայց ոչ ուշ քան  2026 թվականի հունիսի 25-ը ներառյալ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3D213" w14:textId="583FAA7A" w:rsidR="00CA5607" w:rsidRPr="00B35C74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CF0BF3" w14:textId="0ED3BF37" w:rsidR="00CA5607" w:rsidRPr="006F0F72" w:rsidRDefault="001D2320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CA560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2200000</w:t>
            </w:r>
          </w:p>
        </w:tc>
        <w:tc>
          <w:tcPr>
            <w:tcW w:w="2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0A5C71" w14:textId="361EC9F3" w:rsidR="00CA5607" w:rsidRPr="00BA67A8" w:rsidRDefault="001D2320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CA5607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2200000</w:t>
            </w:r>
          </w:p>
        </w:tc>
      </w:tr>
      <w:tr w:rsidR="00CA5607" w:rsidRPr="006F0F72" w14:paraId="41E4ED39" w14:textId="77777777" w:rsidTr="001D2320">
        <w:trPr>
          <w:trHeight w:val="150"/>
          <w:jc w:val="center"/>
        </w:trPr>
        <w:tc>
          <w:tcPr>
            <w:tcW w:w="10985" w:type="dxa"/>
            <w:gridSpan w:val="31"/>
            <w:shd w:val="clear" w:color="auto" w:fill="auto"/>
            <w:vAlign w:val="center"/>
          </w:tcPr>
          <w:p w14:paraId="7265AE84" w14:textId="77777777" w:rsidR="00CA5607" w:rsidRPr="006F0F72" w:rsidRDefault="00CA5607" w:rsidP="00CA56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CA5607" w:rsidRPr="006F0F72" w14:paraId="1F657639" w14:textId="77777777" w:rsidTr="001D2320">
        <w:trPr>
          <w:trHeight w:val="125"/>
          <w:jc w:val="center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CA5607" w:rsidRPr="006F0F72" w:rsidRDefault="00CA5607" w:rsidP="00CA56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CA5607" w:rsidRPr="006F0F72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63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CA5607" w:rsidRPr="006F0F72" w:rsidRDefault="00CA5607" w:rsidP="00CA56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CA5607" w:rsidRPr="006F0F72" w:rsidRDefault="00CA5607" w:rsidP="00CA56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8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CA5607" w:rsidRPr="006F0F72" w:rsidRDefault="00CA5607" w:rsidP="00CA56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Բանկային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6B3D65B7" w:rsidR="00CA5607" w:rsidRPr="006F0F72" w:rsidRDefault="00CA5607" w:rsidP="00CA56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ՀՎՀՀ /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Անձնագրի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CA5607" w:rsidRPr="006F0F72" w14:paraId="03986576" w14:textId="77777777" w:rsidTr="001D2320">
        <w:trPr>
          <w:trHeight w:val="125"/>
          <w:jc w:val="center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E1AA9" w14:textId="2A4EBE5D" w:rsidR="00CA5607" w:rsidRPr="009B523C" w:rsidRDefault="00CA5607" w:rsidP="00CA56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bookmarkStart w:id="0" w:name="_GoBack" w:colFirst="2" w:colLast="2"/>
            <w:r w:rsidRPr="009B523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516FF5" w14:textId="3BBBDD33" w:rsidR="00CA5607" w:rsidRPr="009B523C" w:rsidRDefault="001D2320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1D2320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«Աուդիտ Արմենիա» ՍՊԸ</w:t>
            </w:r>
          </w:p>
        </w:tc>
        <w:tc>
          <w:tcPr>
            <w:tcW w:w="263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45156A" w14:textId="284FB2F1" w:rsidR="00CA5607" w:rsidRPr="00802678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BA67A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ք. Երևան, </w:t>
            </w:r>
            <w:r w:rsidR="0080267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Արաբկիր ՎՇ, Վաղրշյան 12</w:t>
            </w:r>
          </w:p>
          <w:p w14:paraId="0640C414" w14:textId="7FD0AD27" w:rsidR="00CA5607" w:rsidRPr="009B523C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BA67A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հեռ. </w:t>
            </w:r>
            <w:r w:rsidR="00802678" w:rsidRPr="0080267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093992644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EDDF9" w14:textId="2507B670" w:rsidR="00CA5607" w:rsidRPr="009B523C" w:rsidRDefault="00802678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80267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info.auditarmenia@gmail.com</w:t>
            </w:r>
          </w:p>
        </w:tc>
        <w:tc>
          <w:tcPr>
            <w:tcW w:w="18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87D4" w14:textId="0F670929" w:rsidR="00CA5607" w:rsidRPr="00802678" w:rsidRDefault="00802678" w:rsidP="00CA56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2474703639760000</w:t>
            </w:r>
          </w:p>
        </w:tc>
        <w:tc>
          <w:tcPr>
            <w:tcW w:w="2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1598EC" w14:textId="33805B6A" w:rsidR="00CA5607" w:rsidRPr="009B523C" w:rsidRDefault="00802678" w:rsidP="00CA56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802678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01569467</w:t>
            </w:r>
          </w:p>
        </w:tc>
      </w:tr>
      <w:bookmarkEnd w:id="0"/>
      <w:tr w:rsidR="00CA5607" w:rsidRPr="006F0F72" w14:paraId="496A046D" w14:textId="77777777" w:rsidTr="001D2320">
        <w:trPr>
          <w:trHeight w:val="52"/>
          <w:jc w:val="center"/>
        </w:trPr>
        <w:tc>
          <w:tcPr>
            <w:tcW w:w="10985" w:type="dxa"/>
            <w:gridSpan w:val="31"/>
            <w:shd w:val="clear" w:color="auto" w:fill="99CCFF"/>
            <w:vAlign w:val="center"/>
          </w:tcPr>
          <w:p w14:paraId="393BE26B" w14:textId="77777777" w:rsidR="00CA5607" w:rsidRPr="006F0F72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</w:tr>
      <w:tr w:rsidR="00CA5607" w:rsidRPr="006F0F72" w14:paraId="3863A00B" w14:textId="77777777" w:rsidTr="001D232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CA5607" w:rsidRPr="006F0F72" w:rsidRDefault="00CA5607" w:rsidP="00CA560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41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57D826A9" w:rsidR="00CA5607" w:rsidRPr="006F0F72" w:rsidRDefault="00CA5607" w:rsidP="00CA5607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CA5607" w:rsidRPr="006F0F72" w14:paraId="485BF528" w14:textId="77777777" w:rsidTr="001D2320">
        <w:trPr>
          <w:trHeight w:val="288"/>
          <w:jc w:val="center"/>
        </w:trPr>
        <w:tc>
          <w:tcPr>
            <w:tcW w:w="10985" w:type="dxa"/>
            <w:gridSpan w:val="31"/>
            <w:shd w:val="clear" w:color="auto" w:fill="99CCFF"/>
            <w:vAlign w:val="center"/>
          </w:tcPr>
          <w:p w14:paraId="60FF974B" w14:textId="77777777" w:rsidR="00CA5607" w:rsidRPr="006F0F72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CA5607" w:rsidRPr="006F0F72" w14:paraId="7DB42300" w14:textId="77777777" w:rsidTr="001D2320">
        <w:trPr>
          <w:trHeight w:val="288"/>
          <w:jc w:val="center"/>
        </w:trPr>
        <w:tc>
          <w:tcPr>
            <w:tcW w:w="10985" w:type="dxa"/>
            <w:gridSpan w:val="31"/>
            <w:shd w:val="clear" w:color="auto" w:fill="auto"/>
            <w:vAlign w:val="center"/>
          </w:tcPr>
          <w:p w14:paraId="0AD8E25E" w14:textId="3DF1C8BF" w:rsidR="00CA5607" w:rsidRPr="006F0F72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Ինչպես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սույն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տվյալ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մասով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այնպես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գրանցում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անձինք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ընթացակարգը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կնքված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proofErr w:type="gram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տվյալ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համատեղ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գրավոր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սույն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հետո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4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օրվա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:</w:t>
            </w:r>
          </w:p>
          <w:p w14:paraId="3D70D3AA" w14:textId="77777777" w:rsidR="00CA5607" w:rsidRPr="006F0F72" w:rsidRDefault="00CA5607" w:rsidP="00CA5607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Գրավոր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պահանջին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F6DFE94" w:rsidR="00CA5607" w:rsidRPr="006F0F72" w:rsidRDefault="00CA5607" w:rsidP="00CA5607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որում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՝</w:t>
            </w:r>
          </w:p>
          <w:p w14:paraId="1F4E4ACA" w14:textId="77777777" w:rsidR="00CA5607" w:rsidRPr="006F0F72" w:rsidRDefault="00CA5607" w:rsidP="00CA5607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քանակը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երկուսը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1997F28A" w14:textId="77777777" w:rsidR="00CA5607" w:rsidRPr="006F0F72" w:rsidRDefault="00CA5607" w:rsidP="00CA5607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անձը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անձամբ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պետք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որոնց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է.</w:t>
            </w:r>
          </w:p>
          <w:p w14:paraId="754052B9" w14:textId="2333D61F" w:rsidR="00CA5607" w:rsidRPr="006F0F72" w:rsidRDefault="00CA5607" w:rsidP="00CA5607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ինչպես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այնպես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բնօրինակ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՝ «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մասին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օրենքի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հոդվածի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մասով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շահերի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բախման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մասին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3FB2850F" w14:textId="77777777" w:rsidR="00CA5607" w:rsidRPr="006F0F72" w:rsidRDefault="00CA5607" w:rsidP="00CA5607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որոնց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միջոցով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կապ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հաստատել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պահանջը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վերջինիս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3EA7620C" w14:textId="77777777" w:rsidR="00CA5607" w:rsidRPr="006F0F72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գրանցում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ստացած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դեպքում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նաև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գրանցման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պատճենը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:</w:t>
            </w:r>
          </w:p>
          <w:p w14:paraId="366938C8" w14:textId="39CC7CBC" w:rsidR="00CA5607" w:rsidRPr="006F0F72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ղեկավարի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hyperlink r:id="rId8" w:history="1">
              <w:r w:rsidRPr="006F0F72">
                <w:rPr>
                  <w:rStyle w:val="Hyperlink"/>
                  <w:rFonts w:ascii="GHEA Grapalat" w:eastAsia="Times New Roman" w:hAnsi="GHEA Grapalat"/>
                  <w:b/>
                  <w:color w:val="000000" w:themeColor="text1"/>
                  <w:sz w:val="14"/>
                  <w:szCs w:val="14"/>
                  <w:lang w:eastAsia="ru-RU"/>
                </w:rPr>
                <w:t>fanarjian_oncology@mail.ru</w:t>
              </w:r>
            </w:hyperlink>
          </w:p>
        </w:tc>
      </w:tr>
      <w:tr w:rsidR="00CA5607" w:rsidRPr="006F0F72" w14:paraId="3CC8B38C" w14:textId="77777777" w:rsidTr="001D2320">
        <w:trPr>
          <w:trHeight w:val="46"/>
          <w:jc w:val="center"/>
        </w:trPr>
        <w:tc>
          <w:tcPr>
            <w:tcW w:w="10985" w:type="dxa"/>
            <w:gridSpan w:val="31"/>
            <w:shd w:val="clear" w:color="auto" w:fill="99CCFF"/>
            <w:vAlign w:val="center"/>
          </w:tcPr>
          <w:p w14:paraId="27E950AD" w14:textId="77777777" w:rsidR="00CA5607" w:rsidRPr="006F0F72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CA5607" w:rsidRPr="0068053C" w14:paraId="5484FA73" w14:textId="77777777" w:rsidTr="001D2320">
        <w:trPr>
          <w:trHeight w:val="475"/>
          <w:jc w:val="center"/>
        </w:trPr>
        <w:tc>
          <w:tcPr>
            <w:tcW w:w="25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9CE343" w14:textId="74DA13A2" w:rsidR="00CA5607" w:rsidRPr="006F0F72" w:rsidRDefault="00CA5607" w:rsidP="00CA56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Մասնակիցների ներգրավման նպատակով &lt;Գնումների մասին&gt; ՀՀ օրենքի համաձայն իրականացված հրապարակումների մասին տեղեկությունները</w:t>
            </w:r>
          </w:p>
        </w:tc>
        <w:tc>
          <w:tcPr>
            <w:tcW w:w="8441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6D3017CC" w:rsidR="00CA5607" w:rsidRPr="006F0F72" w:rsidRDefault="00CA5607" w:rsidP="00CA56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hyperlink r:id="rId9" w:history="1">
              <w:r w:rsidRPr="006F0F72">
                <w:rPr>
                  <w:rStyle w:val="Hyperlink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 w:rsidRPr="006F0F72">
              <w:rPr>
                <w:rStyle w:val="Hyperlink"/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6F0F72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0" w:history="1">
              <w:r w:rsidRPr="006F0F72">
                <w:rPr>
                  <w:rStyle w:val="Hyperlink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CA5607" w:rsidRPr="0068053C" w14:paraId="5A7FED5D" w14:textId="77777777" w:rsidTr="001D2320">
        <w:trPr>
          <w:trHeight w:val="46"/>
          <w:jc w:val="center"/>
        </w:trPr>
        <w:tc>
          <w:tcPr>
            <w:tcW w:w="10985" w:type="dxa"/>
            <w:gridSpan w:val="31"/>
            <w:shd w:val="clear" w:color="auto" w:fill="99CCFF"/>
            <w:vAlign w:val="center"/>
          </w:tcPr>
          <w:p w14:paraId="7A66F2DC" w14:textId="77777777" w:rsidR="00CA5607" w:rsidRPr="006F0F72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CA5607" w:rsidRPr="0068053C" w14:paraId="40B30E88" w14:textId="77777777" w:rsidTr="001D2320">
        <w:trPr>
          <w:trHeight w:val="427"/>
          <w:jc w:val="center"/>
        </w:trPr>
        <w:tc>
          <w:tcPr>
            <w:tcW w:w="25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690DE751" w:rsidR="00CA5607" w:rsidRPr="006F0F72" w:rsidRDefault="00CA5607" w:rsidP="00CA560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գործընթացի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շրջանակներում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հակաօրինական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հայտնաբերվելու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դեպքում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այդ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կապակցությամբ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ձեռնարկված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գործողությունների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համառոտ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նկարագիրը</w:t>
            </w:r>
          </w:p>
        </w:tc>
        <w:tc>
          <w:tcPr>
            <w:tcW w:w="8441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21FB95AD" w:rsidR="00CA5607" w:rsidRPr="006F0F72" w:rsidRDefault="00CA5607" w:rsidP="00CA56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6F0F72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6F0F72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շրջանակներում</w:t>
            </w:r>
            <w:r w:rsidRPr="006F0F72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հակաօրինական</w:t>
            </w:r>
            <w:r w:rsidRPr="006F0F72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գործողություններ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հայտնաբերվել</w:t>
            </w:r>
          </w:p>
        </w:tc>
      </w:tr>
      <w:tr w:rsidR="00CA5607" w:rsidRPr="0068053C" w14:paraId="541BD7F7" w14:textId="77777777" w:rsidTr="001D2320">
        <w:trPr>
          <w:trHeight w:val="46"/>
          <w:jc w:val="center"/>
        </w:trPr>
        <w:tc>
          <w:tcPr>
            <w:tcW w:w="10985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CA5607" w:rsidRPr="006F0F72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CA5607" w:rsidRPr="0068053C" w14:paraId="4DE14D25" w14:textId="77777777" w:rsidTr="001D2320">
        <w:trPr>
          <w:trHeight w:val="427"/>
          <w:jc w:val="center"/>
        </w:trPr>
        <w:tc>
          <w:tcPr>
            <w:tcW w:w="25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CA5607" w:rsidRPr="006F0F72" w:rsidRDefault="00CA5607" w:rsidP="00CA560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ընթացակարգի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ներկայացված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բողոքները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կայացված</w:t>
            </w:r>
            <w:r w:rsidRPr="006F0F72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441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155EB511" w:rsidR="00CA5607" w:rsidRPr="006F0F72" w:rsidRDefault="00CA5607" w:rsidP="00CA56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6F0F72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6F0F72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վերաբերյալ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բողոքներ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ներկայացվել</w:t>
            </w:r>
            <w:r w:rsidRPr="006F0F72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>:</w:t>
            </w:r>
          </w:p>
        </w:tc>
      </w:tr>
      <w:tr w:rsidR="00CA5607" w:rsidRPr="0068053C" w14:paraId="1DAD5D5C" w14:textId="77777777" w:rsidTr="001D2320">
        <w:trPr>
          <w:trHeight w:val="288"/>
          <w:jc w:val="center"/>
        </w:trPr>
        <w:tc>
          <w:tcPr>
            <w:tcW w:w="10985" w:type="dxa"/>
            <w:gridSpan w:val="31"/>
            <w:shd w:val="clear" w:color="auto" w:fill="99CCFF"/>
            <w:vAlign w:val="center"/>
          </w:tcPr>
          <w:p w14:paraId="57597369" w14:textId="77777777" w:rsidR="00CA5607" w:rsidRPr="006F0F72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CA5607" w:rsidRPr="006F0F72" w14:paraId="455D1A52" w14:textId="77777777" w:rsidTr="001D2320">
        <w:trPr>
          <w:gridAfter w:val="1"/>
          <w:wAfter w:w="7" w:type="dxa"/>
          <w:trHeight w:val="427"/>
          <w:jc w:val="center"/>
        </w:trPr>
        <w:tc>
          <w:tcPr>
            <w:tcW w:w="25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2EAFCC" w14:textId="77777777" w:rsidR="00CA5607" w:rsidRPr="006F0F72" w:rsidRDefault="00CA5607" w:rsidP="00CA560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3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1B035F" w14:textId="77777777" w:rsidR="00CA5607" w:rsidRPr="006F0F72" w:rsidRDefault="00CA5607" w:rsidP="00CA560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CA5607" w:rsidRPr="006F0F72" w14:paraId="44C18A4F" w14:textId="77777777" w:rsidTr="001D2320">
        <w:trPr>
          <w:gridAfter w:val="1"/>
          <w:wAfter w:w="7" w:type="dxa"/>
          <w:trHeight w:val="46"/>
          <w:jc w:val="center"/>
        </w:trPr>
        <w:tc>
          <w:tcPr>
            <w:tcW w:w="10978" w:type="dxa"/>
            <w:gridSpan w:val="30"/>
            <w:shd w:val="clear" w:color="auto" w:fill="99CCFF"/>
            <w:vAlign w:val="center"/>
          </w:tcPr>
          <w:p w14:paraId="1FC78838" w14:textId="77777777" w:rsidR="00CA5607" w:rsidRPr="006F0F72" w:rsidRDefault="00CA5607" w:rsidP="00CA56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CA5607" w:rsidRPr="006F0F72" w14:paraId="734FDB72" w14:textId="77777777" w:rsidTr="001D2320">
        <w:trPr>
          <w:gridAfter w:val="1"/>
          <w:wAfter w:w="7" w:type="dxa"/>
          <w:trHeight w:val="227"/>
          <w:jc w:val="center"/>
        </w:trPr>
        <w:tc>
          <w:tcPr>
            <w:tcW w:w="10978" w:type="dxa"/>
            <w:gridSpan w:val="30"/>
            <w:shd w:val="clear" w:color="auto" w:fill="auto"/>
            <w:vAlign w:val="center"/>
          </w:tcPr>
          <w:p w14:paraId="4FE3DADB" w14:textId="77777777" w:rsidR="00CA5607" w:rsidRPr="006F0F72" w:rsidRDefault="00CA5607" w:rsidP="00CA560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F0F72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CA5607" w:rsidRPr="006F0F72" w14:paraId="2A063961" w14:textId="77777777" w:rsidTr="001D2320">
        <w:trPr>
          <w:gridAfter w:val="1"/>
          <w:wAfter w:w="7" w:type="dxa"/>
          <w:trHeight w:val="47"/>
          <w:jc w:val="center"/>
        </w:trPr>
        <w:tc>
          <w:tcPr>
            <w:tcW w:w="30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A2A716" w14:textId="77777777" w:rsidR="00CA5607" w:rsidRPr="006F0F72" w:rsidRDefault="00CA5607" w:rsidP="00CA560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Անուն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F0EECD" w14:textId="77777777" w:rsidR="00CA5607" w:rsidRPr="006F0F72" w:rsidRDefault="00CA5607" w:rsidP="00CA560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95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061951" w14:textId="77777777" w:rsidR="00CA5607" w:rsidRPr="006F0F72" w:rsidRDefault="00CA5607" w:rsidP="00CA560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F7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CA5607" w:rsidRPr="006F0F72" w14:paraId="2F19BAD5" w14:textId="77777777" w:rsidTr="001D2320">
        <w:trPr>
          <w:gridAfter w:val="1"/>
          <w:wAfter w:w="7" w:type="dxa"/>
          <w:trHeight w:val="47"/>
          <w:jc w:val="center"/>
        </w:trPr>
        <w:tc>
          <w:tcPr>
            <w:tcW w:w="3040" w:type="dxa"/>
            <w:gridSpan w:val="8"/>
            <w:shd w:val="clear" w:color="auto" w:fill="auto"/>
            <w:vAlign w:val="center"/>
          </w:tcPr>
          <w:p w14:paraId="4BD408DE" w14:textId="45A5DD77" w:rsidR="00CA5607" w:rsidRPr="00B35C74" w:rsidRDefault="00CA5607" w:rsidP="00CA56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Վ. </w:t>
            </w:r>
            <w:proofErr w:type="spellStart"/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Ղազարյան</w:t>
            </w:r>
            <w:proofErr w:type="spellEnd"/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14:paraId="20650331" w14:textId="77777777" w:rsidR="00CA5607" w:rsidRPr="006F0F72" w:rsidRDefault="00CA5607" w:rsidP="00CA56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ru-RU" w:eastAsia="ru-RU"/>
              </w:rPr>
            </w:pPr>
            <w:r w:rsidRPr="006F0F72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/010/ </w:t>
            </w:r>
            <w:r w:rsidRPr="006F0F72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ru-RU"/>
              </w:rPr>
              <w:t>20 50 50 /</w:t>
            </w:r>
            <w:r w:rsidRPr="006F0F72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218</w:t>
            </w:r>
            <w:r w:rsidRPr="006F0F72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ru-RU"/>
              </w:rPr>
              <w:t>/</w:t>
            </w:r>
          </w:p>
        </w:tc>
        <w:tc>
          <w:tcPr>
            <w:tcW w:w="3953" w:type="dxa"/>
            <w:gridSpan w:val="5"/>
            <w:shd w:val="clear" w:color="auto" w:fill="auto"/>
            <w:vAlign w:val="center"/>
          </w:tcPr>
          <w:p w14:paraId="5E3840C5" w14:textId="56E62718" w:rsidR="00CA5607" w:rsidRPr="00B35C74" w:rsidRDefault="00CA5607" w:rsidP="00CA56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</w:pPr>
            <w:r w:rsidRPr="00B35C74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viktorya.ghazaryan@oncology.am </w:t>
            </w:r>
          </w:p>
        </w:tc>
      </w:tr>
    </w:tbl>
    <w:p w14:paraId="5AE5E183" w14:textId="0687B46D" w:rsidR="00A6502A" w:rsidRPr="006F0F72" w:rsidRDefault="006F3AE0" w:rsidP="00A6502A">
      <w:pPr>
        <w:spacing w:line="360" w:lineRule="auto"/>
        <w:ind w:left="0" w:firstLine="0"/>
        <w:rPr>
          <w:rFonts w:ascii="GHEA Grapalat" w:eastAsia="Times New Roman" w:hAnsi="GHEA Grapalat" w:cs="Sylfaen"/>
          <w:i/>
          <w:color w:val="000000" w:themeColor="text1"/>
          <w:sz w:val="20"/>
          <w:szCs w:val="20"/>
          <w:lang w:val="af-ZA" w:eastAsia="ru-RU"/>
        </w:rPr>
      </w:pPr>
      <w:r w:rsidRPr="006F0F72">
        <w:rPr>
          <w:rFonts w:ascii="GHEA Grapalat" w:hAnsi="GHEA Grapalat" w:cs="Sylfaen"/>
          <w:color w:val="000000" w:themeColor="text1"/>
          <w:sz w:val="20"/>
          <w:lang w:val="hy-AM"/>
        </w:rPr>
        <w:t xml:space="preserve">         </w:t>
      </w:r>
      <w:r w:rsidR="00A6502A" w:rsidRPr="006F0F72">
        <w:rPr>
          <w:rFonts w:ascii="GHEA Grapalat" w:hAnsi="GHEA Grapalat" w:cs="Sylfaen"/>
          <w:color w:val="000000" w:themeColor="text1"/>
          <w:sz w:val="20"/>
          <w:lang w:val="af-ZA"/>
        </w:rPr>
        <w:t>Պատվիրատու՝ «Վ. Ա. Ֆանարջյանի անվան ուռուցքաբանության ազգային կենտրոն» ՓԲ</w:t>
      </w:r>
      <w:r w:rsidR="00A6502A" w:rsidRPr="006F0F72">
        <w:rPr>
          <w:rFonts w:ascii="GHEA Grapalat" w:hAnsi="GHEA Grapalat" w:cs="Sylfaen"/>
          <w:color w:val="000000" w:themeColor="text1"/>
          <w:sz w:val="20"/>
          <w:lang w:val="ru-RU"/>
        </w:rPr>
        <w:t>Ը</w:t>
      </w:r>
    </w:p>
    <w:p w14:paraId="1160E497" w14:textId="77777777" w:rsidR="001021B0" w:rsidRPr="006F0F72" w:rsidRDefault="001021B0" w:rsidP="009C5E0F">
      <w:pPr>
        <w:tabs>
          <w:tab w:val="left" w:pos="9829"/>
        </w:tabs>
        <w:ind w:left="0" w:firstLine="0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sectPr w:rsidR="001021B0" w:rsidRPr="006F0F72" w:rsidSect="004204CB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6AE301" w14:textId="77777777" w:rsidR="00A87AE0" w:rsidRDefault="00A87AE0" w:rsidP="0022631D">
      <w:pPr>
        <w:spacing w:before="0" w:after="0"/>
      </w:pPr>
      <w:r>
        <w:separator/>
      </w:r>
    </w:p>
  </w:endnote>
  <w:endnote w:type="continuationSeparator" w:id="0">
    <w:p w14:paraId="6B42FABD" w14:textId="77777777" w:rsidR="00A87AE0" w:rsidRDefault="00A87AE0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B4E264" w14:textId="77777777" w:rsidR="00A87AE0" w:rsidRDefault="00A87AE0" w:rsidP="0022631D">
      <w:pPr>
        <w:spacing w:before="0" w:after="0"/>
      </w:pPr>
      <w:r>
        <w:separator/>
      </w:r>
    </w:p>
  </w:footnote>
  <w:footnote w:type="continuationSeparator" w:id="0">
    <w:p w14:paraId="0F885FA4" w14:textId="77777777" w:rsidR="00A87AE0" w:rsidRDefault="00A87AE0" w:rsidP="0022631D">
      <w:pPr>
        <w:spacing w:before="0" w:after="0"/>
      </w:pPr>
      <w:r>
        <w:continuationSeparator/>
      </w:r>
    </w:p>
  </w:footnote>
  <w:footnote w:id="1">
    <w:p w14:paraId="3B8A1A70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0AD45AB"/>
    <w:multiLevelType w:val="multilevel"/>
    <w:tmpl w:val="DD940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2170"/>
    <w:rsid w:val="00016D0F"/>
    <w:rsid w:val="00031104"/>
    <w:rsid w:val="00040CC9"/>
    <w:rsid w:val="00044EA8"/>
    <w:rsid w:val="00046CCF"/>
    <w:rsid w:val="00047A4B"/>
    <w:rsid w:val="00051ECE"/>
    <w:rsid w:val="0005477F"/>
    <w:rsid w:val="0007090E"/>
    <w:rsid w:val="00073D66"/>
    <w:rsid w:val="000756B5"/>
    <w:rsid w:val="00087AE3"/>
    <w:rsid w:val="000906BA"/>
    <w:rsid w:val="00093932"/>
    <w:rsid w:val="00095195"/>
    <w:rsid w:val="000A44D6"/>
    <w:rsid w:val="000B0199"/>
    <w:rsid w:val="000C5472"/>
    <w:rsid w:val="000C5725"/>
    <w:rsid w:val="000D3261"/>
    <w:rsid w:val="000D4411"/>
    <w:rsid w:val="000E4FF1"/>
    <w:rsid w:val="000E749D"/>
    <w:rsid w:val="000F376D"/>
    <w:rsid w:val="000F6321"/>
    <w:rsid w:val="000F6FC4"/>
    <w:rsid w:val="000F7B5B"/>
    <w:rsid w:val="001021B0"/>
    <w:rsid w:val="00102ED6"/>
    <w:rsid w:val="0010690E"/>
    <w:rsid w:val="00112D01"/>
    <w:rsid w:val="001144C5"/>
    <w:rsid w:val="00117D47"/>
    <w:rsid w:val="00121446"/>
    <w:rsid w:val="001240F7"/>
    <w:rsid w:val="0012559F"/>
    <w:rsid w:val="001276EC"/>
    <w:rsid w:val="00131DA3"/>
    <w:rsid w:val="00134105"/>
    <w:rsid w:val="001415A0"/>
    <w:rsid w:val="00152B7C"/>
    <w:rsid w:val="001625A0"/>
    <w:rsid w:val="00183EBA"/>
    <w:rsid w:val="0018422F"/>
    <w:rsid w:val="001925B5"/>
    <w:rsid w:val="001A1999"/>
    <w:rsid w:val="001C1BE1"/>
    <w:rsid w:val="001C1FE2"/>
    <w:rsid w:val="001D2320"/>
    <w:rsid w:val="001E0091"/>
    <w:rsid w:val="001F1A31"/>
    <w:rsid w:val="001F3CA5"/>
    <w:rsid w:val="00212DD7"/>
    <w:rsid w:val="00225070"/>
    <w:rsid w:val="0022631D"/>
    <w:rsid w:val="00235A1F"/>
    <w:rsid w:val="00254D9F"/>
    <w:rsid w:val="002644C5"/>
    <w:rsid w:val="002647A1"/>
    <w:rsid w:val="00265D3E"/>
    <w:rsid w:val="0027261B"/>
    <w:rsid w:val="002734BD"/>
    <w:rsid w:val="002747BE"/>
    <w:rsid w:val="002819DA"/>
    <w:rsid w:val="0028735B"/>
    <w:rsid w:val="00295B92"/>
    <w:rsid w:val="002A6972"/>
    <w:rsid w:val="002B3AC1"/>
    <w:rsid w:val="002D2E7F"/>
    <w:rsid w:val="002D4786"/>
    <w:rsid w:val="002D4AAC"/>
    <w:rsid w:val="002E4E6F"/>
    <w:rsid w:val="002F16CC"/>
    <w:rsid w:val="002F1FEB"/>
    <w:rsid w:val="0031135A"/>
    <w:rsid w:val="00362C2F"/>
    <w:rsid w:val="00371B1D"/>
    <w:rsid w:val="00376402"/>
    <w:rsid w:val="00391739"/>
    <w:rsid w:val="003A44B2"/>
    <w:rsid w:val="003A786E"/>
    <w:rsid w:val="003A7ACB"/>
    <w:rsid w:val="003B2758"/>
    <w:rsid w:val="003B29FF"/>
    <w:rsid w:val="003B501D"/>
    <w:rsid w:val="003C755B"/>
    <w:rsid w:val="003E0758"/>
    <w:rsid w:val="003E3D40"/>
    <w:rsid w:val="003E6978"/>
    <w:rsid w:val="003F7F9A"/>
    <w:rsid w:val="0040211F"/>
    <w:rsid w:val="00411537"/>
    <w:rsid w:val="004204CB"/>
    <w:rsid w:val="00433E3C"/>
    <w:rsid w:val="004602EA"/>
    <w:rsid w:val="00472069"/>
    <w:rsid w:val="00474C2F"/>
    <w:rsid w:val="004764CD"/>
    <w:rsid w:val="004769A1"/>
    <w:rsid w:val="004813BC"/>
    <w:rsid w:val="004875E0"/>
    <w:rsid w:val="00493729"/>
    <w:rsid w:val="004951A0"/>
    <w:rsid w:val="004A366F"/>
    <w:rsid w:val="004A65BF"/>
    <w:rsid w:val="004A6F21"/>
    <w:rsid w:val="004B2BBC"/>
    <w:rsid w:val="004C057A"/>
    <w:rsid w:val="004D078F"/>
    <w:rsid w:val="004D632C"/>
    <w:rsid w:val="004E376E"/>
    <w:rsid w:val="004E668C"/>
    <w:rsid w:val="004F4F75"/>
    <w:rsid w:val="005030D6"/>
    <w:rsid w:val="00503710"/>
    <w:rsid w:val="00503BCC"/>
    <w:rsid w:val="005045AD"/>
    <w:rsid w:val="005140EA"/>
    <w:rsid w:val="00516A27"/>
    <w:rsid w:val="00522F75"/>
    <w:rsid w:val="005314B5"/>
    <w:rsid w:val="00546023"/>
    <w:rsid w:val="005461EB"/>
    <w:rsid w:val="005500AD"/>
    <w:rsid w:val="00570CF9"/>
    <w:rsid w:val="005726ED"/>
    <w:rsid w:val="005737F9"/>
    <w:rsid w:val="00586BD0"/>
    <w:rsid w:val="005A25FC"/>
    <w:rsid w:val="005A48CF"/>
    <w:rsid w:val="005B4F8D"/>
    <w:rsid w:val="005C1BDC"/>
    <w:rsid w:val="005C612F"/>
    <w:rsid w:val="005D1EA5"/>
    <w:rsid w:val="005D5FBD"/>
    <w:rsid w:val="005E2FE1"/>
    <w:rsid w:val="005E4445"/>
    <w:rsid w:val="005F0E3E"/>
    <w:rsid w:val="00600200"/>
    <w:rsid w:val="0060026A"/>
    <w:rsid w:val="00607C9A"/>
    <w:rsid w:val="00615433"/>
    <w:rsid w:val="00623BCA"/>
    <w:rsid w:val="00627AD3"/>
    <w:rsid w:val="006355B7"/>
    <w:rsid w:val="00635E4D"/>
    <w:rsid w:val="00646760"/>
    <w:rsid w:val="006513DB"/>
    <w:rsid w:val="00655B04"/>
    <w:rsid w:val="0065786A"/>
    <w:rsid w:val="00665A59"/>
    <w:rsid w:val="00673A0C"/>
    <w:rsid w:val="0068053C"/>
    <w:rsid w:val="00690ECB"/>
    <w:rsid w:val="00693D7A"/>
    <w:rsid w:val="006A0AF4"/>
    <w:rsid w:val="006A23A2"/>
    <w:rsid w:val="006A38B4"/>
    <w:rsid w:val="006B2E21"/>
    <w:rsid w:val="006C0266"/>
    <w:rsid w:val="006D0792"/>
    <w:rsid w:val="006D252C"/>
    <w:rsid w:val="006D487E"/>
    <w:rsid w:val="006D4A82"/>
    <w:rsid w:val="006D61D1"/>
    <w:rsid w:val="006D6278"/>
    <w:rsid w:val="006D7C95"/>
    <w:rsid w:val="006E0D92"/>
    <w:rsid w:val="006E1A83"/>
    <w:rsid w:val="006F0F72"/>
    <w:rsid w:val="006F2779"/>
    <w:rsid w:val="006F3AE0"/>
    <w:rsid w:val="007018FC"/>
    <w:rsid w:val="007060FC"/>
    <w:rsid w:val="007119B1"/>
    <w:rsid w:val="00712598"/>
    <w:rsid w:val="00722DBA"/>
    <w:rsid w:val="007246F4"/>
    <w:rsid w:val="007508B4"/>
    <w:rsid w:val="00754950"/>
    <w:rsid w:val="007602FE"/>
    <w:rsid w:val="00763BC4"/>
    <w:rsid w:val="00772326"/>
    <w:rsid w:val="007732E7"/>
    <w:rsid w:val="00781506"/>
    <w:rsid w:val="00784EC0"/>
    <w:rsid w:val="00784F7E"/>
    <w:rsid w:val="0078682E"/>
    <w:rsid w:val="007930D8"/>
    <w:rsid w:val="00795DCB"/>
    <w:rsid w:val="007A3ED7"/>
    <w:rsid w:val="007B00FC"/>
    <w:rsid w:val="007B6C77"/>
    <w:rsid w:val="007E39EE"/>
    <w:rsid w:val="007E651C"/>
    <w:rsid w:val="007E7796"/>
    <w:rsid w:val="007F2122"/>
    <w:rsid w:val="00802678"/>
    <w:rsid w:val="00805A2A"/>
    <w:rsid w:val="00807BBC"/>
    <w:rsid w:val="0081420B"/>
    <w:rsid w:val="008153B7"/>
    <w:rsid w:val="008204B1"/>
    <w:rsid w:val="0082439D"/>
    <w:rsid w:val="008258F2"/>
    <w:rsid w:val="0083190A"/>
    <w:rsid w:val="0084076C"/>
    <w:rsid w:val="00843825"/>
    <w:rsid w:val="00860981"/>
    <w:rsid w:val="008631EE"/>
    <w:rsid w:val="008632BF"/>
    <w:rsid w:val="00882093"/>
    <w:rsid w:val="008852DA"/>
    <w:rsid w:val="00892B1D"/>
    <w:rsid w:val="008A4D49"/>
    <w:rsid w:val="008B44C1"/>
    <w:rsid w:val="008B46FD"/>
    <w:rsid w:val="008C18B0"/>
    <w:rsid w:val="008C4E62"/>
    <w:rsid w:val="008E493A"/>
    <w:rsid w:val="008E6D15"/>
    <w:rsid w:val="009016AD"/>
    <w:rsid w:val="0092264F"/>
    <w:rsid w:val="00927C08"/>
    <w:rsid w:val="00934BEF"/>
    <w:rsid w:val="00942B86"/>
    <w:rsid w:val="00960600"/>
    <w:rsid w:val="00961F14"/>
    <w:rsid w:val="00967D04"/>
    <w:rsid w:val="0099443D"/>
    <w:rsid w:val="009B523C"/>
    <w:rsid w:val="009C5E0F"/>
    <w:rsid w:val="009D0EE5"/>
    <w:rsid w:val="009E75FF"/>
    <w:rsid w:val="00A15145"/>
    <w:rsid w:val="00A201E0"/>
    <w:rsid w:val="00A306F5"/>
    <w:rsid w:val="00A30DAE"/>
    <w:rsid w:val="00A31820"/>
    <w:rsid w:val="00A32502"/>
    <w:rsid w:val="00A54A4C"/>
    <w:rsid w:val="00A6502A"/>
    <w:rsid w:val="00A66208"/>
    <w:rsid w:val="00A73738"/>
    <w:rsid w:val="00A80DA9"/>
    <w:rsid w:val="00A87AE0"/>
    <w:rsid w:val="00AA32E4"/>
    <w:rsid w:val="00AB2B1C"/>
    <w:rsid w:val="00AC469F"/>
    <w:rsid w:val="00AC7117"/>
    <w:rsid w:val="00AD07B9"/>
    <w:rsid w:val="00AD1A78"/>
    <w:rsid w:val="00AD4AB5"/>
    <w:rsid w:val="00AD59DC"/>
    <w:rsid w:val="00AE05F2"/>
    <w:rsid w:val="00AF5447"/>
    <w:rsid w:val="00AF609D"/>
    <w:rsid w:val="00B04C8E"/>
    <w:rsid w:val="00B1627B"/>
    <w:rsid w:val="00B27756"/>
    <w:rsid w:val="00B310ED"/>
    <w:rsid w:val="00B319CB"/>
    <w:rsid w:val="00B33FC7"/>
    <w:rsid w:val="00B35C74"/>
    <w:rsid w:val="00B52C5B"/>
    <w:rsid w:val="00B554CE"/>
    <w:rsid w:val="00B70F31"/>
    <w:rsid w:val="00B7237F"/>
    <w:rsid w:val="00B75762"/>
    <w:rsid w:val="00B838DF"/>
    <w:rsid w:val="00B86A7B"/>
    <w:rsid w:val="00B90C25"/>
    <w:rsid w:val="00B91DE2"/>
    <w:rsid w:val="00B94943"/>
    <w:rsid w:val="00B94EA2"/>
    <w:rsid w:val="00BA03B0"/>
    <w:rsid w:val="00BA4AFA"/>
    <w:rsid w:val="00BA67A8"/>
    <w:rsid w:val="00BB0A93"/>
    <w:rsid w:val="00BB0B18"/>
    <w:rsid w:val="00BB4FFC"/>
    <w:rsid w:val="00BD0C9E"/>
    <w:rsid w:val="00BD3D4E"/>
    <w:rsid w:val="00BE792A"/>
    <w:rsid w:val="00BF1465"/>
    <w:rsid w:val="00BF4745"/>
    <w:rsid w:val="00C01D79"/>
    <w:rsid w:val="00C03A7E"/>
    <w:rsid w:val="00C06314"/>
    <w:rsid w:val="00C220C6"/>
    <w:rsid w:val="00C23067"/>
    <w:rsid w:val="00C25226"/>
    <w:rsid w:val="00C32CF4"/>
    <w:rsid w:val="00C37699"/>
    <w:rsid w:val="00C40E9A"/>
    <w:rsid w:val="00C613F3"/>
    <w:rsid w:val="00C835DA"/>
    <w:rsid w:val="00C84DF7"/>
    <w:rsid w:val="00C8733A"/>
    <w:rsid w:val="00C96337"/>
    <w:rsid w:val="00C966F0"/>
    <w:rsid w:val="00C96BED"/>
    <w:rsid w:val="00CA5607"/>
    <w:rsid w:val="00CA578C"/>
    <w:rsid w:val="00CB44D2"/>
    <w:rsid w:val="00CC1F23"/>
    <w:rsid w:val="00CD3622"/>
    <w:rsid w:val="00CE2F12"/>
    <w:rsid w:val="00CF1F70"/>
    <w:rsid w:val="00CF7F45"/>
    <w:rsid w:val="00D0799D"/>
    <w:rsid w:val="00D10AD3"/>
    <w:rsid w:val="00D10E12"/>
    <w:rsid w:val="00D110EB"/>
    <w:rsid w:val="00D339FB"/>
    <w:rsid w:val="00D34076"/>
    <w:rsid w:val="00D350DE"/>
    <w:rsid w:val="00D36189"/>
    <w:rsid w:val="00D458DA"/>
    <w:rsid w:val="00D51B3E"/>
    <w:rsid w:val="00D56F03"/>
    <w:rsid w:val="00D6436C"/>
    <w:rsid w:val="00D72211"/>
    <w:rsid w:val="00D80C64"/>
    <w:rsid w:val="00D86BCE"/>
    <w:rsid w:val="00D911A8"/>
    <w:rsid w:val="00DC095A"/>
    <w:rsid w:val="00DC0D0C"/>
    <w:rsid w:val="00DD1E64"/>
    <w:rsid w:val="00DE06F1"/>
    <w:rsid w:val="00DE1A90"/>
    <w:rsid w:val="00DE3504"/>
    <w:rsid w:val="00DF59CC"/>
    <w:rsid w:val="00DF5E00"/>
    <w:rsid w:val="00E243EA"/>
    <w:rsid w:val="00E33A25"/>
    <w:rsid w:val="00E4188B"/>
    <w:rsid w:val="00E439D7"/>
    <w:rsid w:val="00E47B5E"/>
    <w:rsid w:val="00E537DB"/>
    <w:rsid w:val="00E54C4D"/>
    <w:rsid w:val="00E56328"/>
    <w:rsid w:val="00E725AC"/>
    <w:rsid w:val="00E937DC"/>
    <w:rsid w:val="00EA01A2"/>
    <w:rsid w:val="00EA568C"/>
    <w:rsid w:val="00EA767F"/>
    <w:rsid w:val="00EB1B6A"/>
    <w:rsid w:val="00EB2016"/>
    <w:rsid w:val="00EB59EE"/>
    <w:rsid w:val="00ED1812"/>
    <w:rsid w:val="00ED5518"/>
    <w:rsid w:val="00EE1A7A"/>
    <w:rsid w:val="00EE26C1"/>
    <w:rsid w:val="00EE3930"/>
    <w:rsid w:val="00EF16D0"/>
    <w:rsid w:val="00EF4D62"/>
    <w:rsid w:val="00F10AFE"/>
    <w:rsid w:val="00F163BA"/>
    <w:rsid w:val="00F31004"/>
    <w:rsid w:val="00F3322C"/>
    <w:rsid w:val="00F3410D"/>
    <w:rsid w:val="00F42D4B"/>
    <w:rsid w:val="00F42D8C"/>
    <w:rsid w:val="00F64167"/>
    <w:rsid w:val="00F6673B"/>
    <w:rsid w:val="00F77AAD"/>
    <w:rsid w:val="00F916C4"/>
    <w:rsid w:val="00F939F7"/>
    <w:rsid w:val="00FA1414"/>
    <w:rsid w:val="00FA7482"/>
    <w:rsid w:val="00FB097B"/>
    <w:rsid w:val="00FB10D0"/>
    <w:rsid w:val="00FB4AD2"/>
    <w:rsid w:val="00FB683C"/>
    <w:rsid w:val="00FC017B"/>
    <w:rsid w:val="00FD038E"/>
    <w:rsid w:val="00FD73B7"/>
    <w:rsid w:val="00FE6942"/>
    <w:rsid w:val="00FF0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F28E243"/>
  <w15:docId w15:val="{26A2F090-1332-4389-A2C2-62480996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15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Hyperlink">
    <w:name w:val="Hyperlink"/>
    <w:uiPriority w:val="99"/>
    <w:rsid w:val="00411537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11537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153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odyTextIndent3">
    <w:name w:val="Body Text Indent 3"/>
    <w:basedOn w:val="Normal"/>
    <w:link w:val="BodyTextIndent3Char"/>
    <w:rsid w:val="00411537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41153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customStyle="1" w:styleId="a">
    <w:basedOn w:val="Normal"/>
    <w:next w:val="NormalWeb"/>
    <w:uiPriority w:val="99"/>
    <w:rsid w:val="00411537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semiHidden/>
    <w:unhideWhenUsed/>
    <w:rsid w:val="00411537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narjian_oncology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procurement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97806-78AE-4357-9F8F-FD60988DB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1744</TotalTime>
  <Pages>4</Pages>
  <Words>2570</Words>
  <Characters>14653</Characters>
  <Application>Microsoft Office Word</Application>
  <DocSecurity>0</DocSecurity>
  <Lines>122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Viktorya Ghazaryan</cp:lastModifiedBy>
  <cp:revision>209</cp:revision>
  <cp:lastPrinted>2023-12-20T06:44:00Z</cp:lastPrinted>
  <dcterms:created xsi:type="dcterms:W3CDTF">2021-06-28T12:08:00Z</dcterms:created>
  <dcterms:modified xsi:type="dcterms:W3CDTF">2026-05-06T07:06:00Z</dcterms:modified>
</cp:coreProperties>
</file>